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BF9913" w14:textId="316D8B08" w:rsidR="00B65B12" w:rsidRDefault="00B65B12" w:rsidP="00D30DBE">
      <w:pPr>
        <w:tabs>
          <w:tab w:val="center" w:pos="4536"/>
          <w:tab w:val="right" w:pos="8280"/>
          <w:tab w:val="right" w:pos="9781"/>
        </w:tabs>
        <w:snapToGrid w:val="0"/>
        <w:spacing w:after="0" w:line="288" w:lineRule="auto"/>
        <w:ind w:right="-58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eastAsia="Batang" w:hAnsi="Arial" w:cs="Arial"/>
          <w:b/>
          <w:bCs/>
          <w:sz w:val="24"/>
          <w:szCs w:val="24"/>
          <w:lang w:val="en-US"/>
        </w:rPr>
        <w:t>3GPP TSG RAN WG1 Meeting #92</w:t>
      </w:r>
      <w:r w:rsidR="004C7550">
        <w:rPr>
          <w:rFonts w:ascii="Arial" w:eastAsia="Batang" w:hAnsi="Arial" w:cs="Arial"/>
          <w:b/>
          <w:bCs/>
          <w:sz w:val="24"/>
          <w:szCs w:val="24"/>
          <w:lang w:val="en-US"/>
        </w:rPr>
        <w:t>bis</w:t>
      </w:r>
      <w:r>
        <w:rPr>
          <w:rFonts w:ascii="Arial" w:eastAsia="Batang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  <w:t>R1-180</w:t>
      </w:r>
      <w:r w:rsidR="004C7550">
        <w:rPr>
          <w:rFonts w:ascii="Arial" w:hAnsi="Arial" w:cs="Arial"/>
          <w:b/>
          <w:bCs/>
          <w:sz w:val="24"/>
          <w:szCs w:val="24"/>
          <w:lang w:val="en-US"/>
        </w:rPr>
        <w:t>435</w:t>
      </w:r>
      <w:r w:rsidR="003D7403">
        <w:rPr>
          <w:rFonts w:ascii="Arial" w:hAnsi="Arial" w:cs="Arial"/>
          <w:b/>
          <w:bCs/>
          <w:sz w:val="24"/>
          <w:szCs w:val="24"/>
          <w:lang w:val="en-US"/>
        </w:rPr>
        <w:t>3</w:t>
      </w:r>
    </w:p>
    <w:p w14:paraId="7763BD87" w14:textId="1EA22EDF" w:rsidR="00B86BB0" w:rsidRPr="003444D3" w:rsidRDefault="004C7550" w:rsidP="00D30DBE">
      <w:pPr>
        <w:pStyle w:val="CRCoverPage"/>
        <w:snapToGrid w:val="0"/>
        <w:spacing w:after="0" w:line="288" w:lineRule="auto"/>
        <w:outlineLvl w:val="0"/>
        <w:rPr>
          <w:b/>
          <w:noProof/>
          <w:sz w:val="16"/>
          <w:szCs w:val="24"/>
          <w:lang w:val="en-US"/>
        </w:rPr>
      </w:pPr>
      <w:proofErr w:type="spellStart"/>
      <w:r>
        <w:rPr>
          <w:rFonts w:eastAsia="MS Mincho" w:cs="Arial"/>
          <w:b/>
          <w:bCs/>
          <w:sz w:val="24"/>
          <w:lang w:eastAsia="ja-JP"/>
        </w:rPr>
        <w:t>Sanya</w:t>
      </w:r>
      <w:proofErr w:type="spellEnd"/>
      <w:r w:rsidR="00B65B12" w:rsidRPr="007D5A8E">
        <w:rPr>
          <w:rFonts w:eastAsia="MS Mincho" w:cs="Arial"/>
          <w:b/>
          <w:bCs/>
          <w:sz w:val="24"/>
          <w:lang w:eastAsia="ja-JP"/>
        </w:rPr>
        <w:t xml:space="preserve">, </w:t>
      </w:r>
      <w:r>
        <w:rPr>
          <w:rFonts w:eastAsia="MS Mincho" w:cs="Arial"/>
          <w:b/>
          <w:bCs/>
          <w:sz w:val="24"/>
          <w:lang w:eastAsia="ja-JP"/>
        </w:rPr>
        <w:t>China</w:t>
      </w:r>
      <w:r w:rsidR="00B65B12" w:rsidRPr="007D5A8E">
        <w:rPr>
          <w:rFonts w:eastAsia="MS Mincho" w:cs="Arial"/>
          <w:b/>
          <w:bCs/>
          <w:sz w:val="24"/>
          <w:lang w:eastAsia="ja-JP"/>
        </w:rPr>
        <w:t xml:space="preserve">, </w:t>
      </w:r>
      <w:r w:rsidR="00E3364B">
        <w:rPr>
          <w:rFonts w:eastAsia="MS Mincho" w:cs="Arial"/>
          <w:b/>
          <w:bCs/>
          <w:sz w:val="24"/>
          <w:lang w:eastAsia="ja-JP"/>
        </w:rPr>
        <w:t>March 1</w:t>
      </w:r>
      <w:r w:rsidR="00B65B12" w:rsidRPr="007D5A8E">
        <w:rPr>
          <w:rFonts w:eastAsia="MS Mincho" w:cs="Arial"/>
          <w:b/>
          <w:bCs/>
          <w:sz w:val="24"/>
          <w:lang w:eastAsia="ja-JP"/>
        </w:rPr>
        <w:t>6</w:t>
      </w:r>
      <w:r w:rsidR="00B65B12" w:rsidRPr="007D5A8E">
        <w:rPr>
          <w:rFonts w:eastAsia="MS Mincho" w:cs="Arial"/>
          <w:b/>
          <w:bCs/>
          <w:sz w:val="24"/>
          <w:vertAlign w:val="superscript"/>
          <w:lang w:eastAsia="ja-JP"/>
        </w:rPr>
        <w:t>th</w:t>
      </w:r>
      <w:r w:rsidR="00B65B12" w:rsidRPr="007D5A8E">
        <w:rPr>
          <w:rFonts w:eastAsia="MS Mincho" w:cs="Arial"/>
          <w:b/>
          <w:bCs/>
          <w:sz w:val="24"/>
          <w:lang w:eastAsia="ja-JP"/>
        </w:rPr>
        <w:t xml:space="preserve"> –</w:t>
      </w:r>
      <w:r w:rsidR="00E3364B">
        <w:rPr>
          <w:rFonts w:eastAsia="MS Mincho" w:cs="Arial"/>
          <w:b/>
          <w:bCs/>
          <w:sz w:val="24"/>
          <w:lang w:eastAsia="ja-JP"/>
        </w:rPr>
        <w:t xml:space="preserve"> </w:t>
      </w:r>
      <w:r w:rsidR="00B65B12" w:rsidRPr="007D5A8E">
        <w:rPr>
          <w:rFonts w:eastAsia="MS Mincho" w:cs="Arial"/>
          <w:b/>
          <w:bCs/>
          <w:sz w:val="24"/>
          <w:lang w:eastAsia="ja-JP"/>
        </w:rPr>
        <w:t>2</w:t>
      </w:r>
      <w:r w:rsidR="00E3364B">
        <w:rPr>
          <w:rFonts w:eastAsia="MS Mincho" w:cs="Arial"/>
          <w:b/>
          <w:bCs/>
          <w:sz w:val="24"/>
          <w:lang w:eastAsia="ja-JP"/>
        </w:rPr>
        <w:t>0</w:t>
      </w:r>
      <w:r w:rsidR="00E3364B">
        <w:rPr>
          <w:rFonts w:eastAsia="MS Mincho" w:cs="Arial"/>
          <w:b/>
          <w:bCs/>
          <w:sz w:val="24"/>
          <w:vertAlign w:val="superscript"/>
          <w:lang w:eastAsia="ja-JP"/>
        </w:rPr>
        <w:t>th</w:t>
      </w:r>
      <w:r w:rsidR="00B65B12" w:rsidRPr="007D5A8E">
        <w:rPr>
          <w:rFonts w:eastAsia="MS Mincho" w:cs="Arial"/>
          <w:b/>
          <w:bCs/>
          <w:sz w:val="24"/>
          <w:lang w:eastAsia="ja-JP"/>
        </w:rPr>
        <w:t>, 2018</w:t>
      </w:r>
    </w:p>
    <w:p w14:paraId="45173E19" w14:textId="77777777" w:rsidR="00FC260D" w:rsidRPr="00836647" w:rsidRDefault="00FC260D" w:rsidP="00D30DBE">
      <w:pPr>
        <w:tabs>
          <w:tab w:val="left" w:pos="1985"/>
        </w:tabs>
        <w:spacing w:after="0" w:line="288" w:lineRule="auto"/>
        <w:ind w:left="2040" w:hangingChars="850" w:hanging="2040"/>
        <w:rPr>
          <w:rFonts w:ascii="Arial" w:hAnsi="Arial"/>
          <w:b/>
          <w:sz w:val="24"/>
          <w:lang w:val="en-US"/>
        </w:rPr>
      </w:pPr>
    </w:p>
    <w:p w14:paraId="07F9A6B2" w14:textId="43C19A4E" w:rsidR="0072162A" w:rsidRPr="00836647" w:rsidRDefault="0072162A" w:rsidP="00D30DBE">
      <w:pPr>
        <w:tabs>
          <w:tab w:val="left" w:pos="1985"/>
        </w:tabs>
        <w:spacing w:after="0" w:line="288" w:lineRule="auto"/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>Agenda item:</w:t>
      </w:r>
      <w:r w:rsidRPr="00836647">
        <w:rPr>
          <w:rFonts w:ascii="Arial" w:hAnsi="Arial"/>
          <w:sz w:val="24"/>
          <w:lang w:val="en-US"/>
        </w:rPr>
        <w:tab/>
      </w:r>
      <w:bookmarkStart w:id="0" w:name="Source"/>
      <w:bookmarkEnd w:id="0"/>
      <w:r w:rsidR="00FD61C7">
        <w:rPr>
          <w:rFonts w:ascii="Arial" w:hAnsi="Arial"/>
          <w:sz w:val="24"/>
          <w:lang w:val="en-US" w:eastAsia="ko-KR"/>
        </w:rPr>
        <w:t>7</w:t>
      </w:r>
      <w:r w:rsidR="0040074E">
        <w:rPr>
          <w:rFonts w:ascii="Arial" w:hAnsi="Arial"/>
          <w:sz w:val="24"/>
          <w:lang w:val="en-US" w:eastAsia="ko-KR"/>
        </w:rPr>
        <w:t>.</w:t>
      </w:r>
      <w:r w:rsidR="00B65B12">
        <w:rPr>
          <w:rFonts w:ascii="Arial" w:hAnsi="Arial"/>
          <w:sz w:val="24"/>
          <w:lang w:val="en-US" w:eastAsia="ko-KR"/>
        </w:rPr>
        <w:t>1.</w:t>
      </w:r>
      <w:r w:rsidR="003D7403">
        <w:rPr>
          <w:rFonts w:ascii="Arial" w:hAnsi="Arial"/>
          <w:sz w:val="24"/>
          <w:lang w:val="en-US" w:eastAsia="ko-KR"/>
        </w:rPr>
        <w:t>2.1.1</w:t>
      </w:r>
    </w:p>
    <w:p w14:paraId="0F7CB7CF" w14:textId="77777777" w:rsidR="0072162A" w:rsidRPr="00836647" w:rsidRDefault="0072162A" w:rsidP="00D30DBE">
      <w:pPr>
        <w:tabs>
          <w:tab w:val="left" w:pos="1985"/>
        </w:tabs>
        <w:spacing w:after="0" w:line="288" w:lineRule="auto"/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 xml:space="preserve">Source: </w:t>
      </w:r>
      <w:r w:rsidRPr="00836647">
        <w:rPr>
          <w:rFonts w:ascii="Arial" w:hAnsi="Arial"/>
          <w:b/>
          <w:sz w:val="24"/>
          <w:lang w:val="en-US"/>
        </w:rPr>
        <w:tab/>
      </w:r>
      <w:r w:rsidRPr="00836647">
        <w:rPr>
          <w:rFonts w:ascii="Arial" w:hAnsi="Arial"/>
          <w:sz w:val="24"/>
          <w:lang w:val="en-US"/>
        </w:rPr>
        <w:t>Samsung</w:t>
      </w:r>
    </w:p>
    <w:p w14:paraId="3EA43C11" w14:textId="23F52E86" w:rsidR="0072162A" w:rsidRPr="00836647" w:rsidRDefault="0072162A" w:rsidP="00D30DBE">
      <w:pPr>
        <w:tabs>
          <w:tab w:val="left" w:pos="1985"/>
        </w:tabs>
        <w:spacing w:after="0" w:line="288" w:lineRule="auto"/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 xml:space="preserve">Title: </w:t>
      </w:r>
      <w:r w:rsidRPr="00836647">
        <w:rPr>
          <w:rFonts w:ascii="Arial" w:hAnsi="Arial"/>
          <w:b/>
          <w:sz w:val="24"/>
          <w:lang w:val="en-US"/>
        </w:rPr>
        <w:tab/>
      </w:r>
      <w:r w:rsidR="003D7403">
        <w:rPr>
          <w:rFonts w:ascii="Arial" w:hAnsi="Arial"/>
          <w:b/>
          <w:sz w:val="24"/>
          <w:lang w:val="en-US"/>
        </w:rPr>
        <w:t>I</w:t>
      </w:r>
      <w:r w:rsidR="004C7550" w:rsidRPr="004C7550">
        <w:rPr>
          <w:rFonts w:ascii="Arial" w:hAnsi="Arial"/>
          <w:sz w:val="24"/>
          <w:lang w:val="en-US"/>
        </w:rPr>
        <w:t xml:space="preserve">ssues on </w:t>
      </w:r>
      <w:proofErr w:type="spellStart"/>
      <w:r w:rsidR="003D7403">
        <w:rPr>
          <w:rFonts w:ascii="Arial" w:hAnsi="Arial"/>
          <w:sz w:val="24"/>
          <w:lang w:val="en-US"/>
        </w:rPr>
        <w:t>codeword</w:t>
      </w:r>
      <w:proofErr w:type="spellEnd"/>
      <w:r w:rsidR="003D7403">
        <w:rPr>
          <w:rFonts w:ascii="Arial" w:hAnsi="Arial"/>
          <w:sz w:val="24"/>
          <w:lang w:val="en-US"/>
        </w:rPr>
        <w:t xml:space="preserve"> mapping</w:t>
      </w:r>
    </w:p>
    <w:p w14:paraId="68E28AFF" w14:textId="2625F655" w:rsidR="003D7403" w:rsidRPr="00836647" w:rsidRDefault="0072162A" w:rsidP="003D7403">
      <w:pPr>
        <w:pBdr>
          <w:bottom w:val="single" w:sz="6" w:space="1" w:color="auto"/>
        </w:pBdr>
        <w:tabs>
          <w:tab w:val="left" w:pos="1985"/>
        </w:tabs>
        <w:spacing w:after="0" w:line="288" w:lineRule="auto"/>
        <w:ind w:left="2040" w:right="-442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>Document for:</w:t>
      </w:r>
      <w:r w:rsidRPr="00836647">
        <w:rPr>
          <w:rFonts w:ascii="Arial" w:hAnsi="Arial"/>
          <w:sz w:val="24"/>
          <w:lang w:val="en-US"/>
        </w:rPr>
        <w:tab/>
      </w:r>
      <w:bookmarkStart w:id="1" w:name="DocumentFor"/>
      <w:bookmarkEnd w:id="1"/>
      <w:r w:rsidRPr="00836647">
        <w:rPr>
          <w:rFonts w:ascii="Arial" w:hAnsi="Arial"/>
          <w:sz w:val="24"/>
          <w:lang w:val="en-US"/>
        </w:rPr>
        <w:t>Discussion</w:t>
      </w:r>
      <w:r w:rsidR="00424A72" w:rsidRPr="00836647">
        <w:rPr>
          <w:rFonts w:ascii="Arial" w:hAnsi="Arial"/>
          <w:sz w:val="24"/>
          <w:lang w:val="en-US" w:eastAsia="ko-KR"/>
        </w:rPr>
        <w:t xml:space="preserve"> and </w:t>
      </w:r>
      <w:r w:rsidR="00361538" w:rsidRPr="00836647">
        <w:rPr>
          <w:rFonts w:ascii="Arial" w:hAnsi="Arial"/>
          <w:sz w:val="24"/>
          <w:lang w:val="en-US" w:eastAsia="ko-KR"/>
        </w:rPr>
        <w:t>D</w:t>
      </w:r>
      <w:r w:rsidR="00424A72" w:rsidRPr="00836647">
        <w:rPr>
          <w:rFonts w:ascii="Arial" w:hAnsi="Arial"/>
          <w:sz w:val="24"/>
          <w:lang w:val="en-US" w:eastAsia="ko-KR"/>
        </w:rPr>
        <w:t>ecision</w:t>
      </w:r>
    </w:p>
    <w:p w14:paraId="427A9BA8" w14:textId="77777777" w:rsidR="003D7403" w:rsidRDefault="003D7403" w:rsidP="003D7403">
      <w:pPr>
        <w:pStyle w:val="Heading1"/>
        <w:numPr>
          <w:ilvl w:val="0"/>
          <w:numId w:val="0"/>
        </w:numPr>
        <w:spacing w:before="0" w:after="0"/>
        <w:ind w:left="799"/>
        <w:rPr>
          <w:sz w:val="24"/>
          <w:lang w:val="en-US"/>
        </w:rPr>
      </w:pPr>
    </w:p>
    <w:p w14:paraId="6CC92C75" w14:textId="1967E9A2" w:rsidR="0072162A" w:rsidRPr="008D6268" w:rsidRDefault="0072162A" w:rsidP="00D30DBE">
      <w:pPr>
        <w:pStyle w:val="Heading1"/>
        <w:spacing w:before="0" w:after="0"/>
        <w:rPr>
          <w:sz w:val="24"/>
          <w:lang w:val="en-US"/>
        </w:rPr>
      </w:pPr>
      <w:r w:rsidRPr="008D6268">
        <w:rPr>
          <w:sz w:val="24"/>
          <w:lang w:val="en-US"/>
        </w:rPr>
        <w:t>Introduction</w:t>
      </w:r>
    </w:p>
    <w:p w14:paraId="1F6EBD3A" w14:textId="7204A363" w:rsidR="001679E8" w:rsidRDefault="001679E8" w:rsidP="00D30DBE">
      <w:pPr>
        <w:pStyle w:val="maintext"/>
        <w:spacing w:before="0" w:after="0"/>
        <w:ind w:firstLine="400"/>
        <w:rPr>
          <w:lang w:val="en-US"/>
        </w:rPr>
      </w:pPr>
      <w:r>
        <w:rPr>
          <w:lang w:val="en-US"/>
        </w:rPr>
        <w:t>The following agreement was made in RAN1#92</w:t>
      </w:r>
      <w:r w:rsidR="000C66F1">
        <w:rPr>
          <w:lang w:val="en-US"/>
        </w:rPr>
        <w:t xml:space="preserve"> </w:t>
      </w:r>
      <w:r w:rsidR="001B7DB7">
        <w:rPr>
          <w:lang w:val="en-US"/>
        </w:rPr>
        <w:fldChar w:fldCharType="begin"/>
      </w:r>
      <w:r w:rsidR="001B7DB7">
        <w:rPr>
          <w:lang w:val="en-US"/>
        </w:rPr>
        <w:instrText xml:space="preserve"> REF _Ref510452664 \r \h </w:instrText>
      </w:r>
      <w:r w:rsidR="001B7DB7">
        <w:rPr>
          <w:lang w:val="en-US"/>
        </w:rPr>
      </w:r>
      <w:r w:rsidR="001B7DB7">
        <w:rPr>
          <w:lang w:val="en-US"/>
        </w:rPr>
        <w:fldChar w:fldCharType="separate"/>
      </w:r>
      <w:r w:rsidR="001B7DB7">
        <w:rPr>
          <w:lang w:val="en-US"/>
        </w:rPr>
        <w:t>[1]</w:t>
      </w:r>
      <w:r w:rsidR="001B7DB7">
        <w:rPr>
          <w:lang w:val="en-US"/>
        </w:rPr>
        <w:fldChar w:fldCharType="end"/>
      </w:r>
      <w:r>
        <w:rPr>
          <w:lang w:val="en-US"/>
        </w:rPr>
        <w:t>:</w:t>
      </w:r>
    </w:p>
    <w:p w14:paraId="02AE975E" w14:textId="77777777" w:rsidR="000A514F" w:rsidRPr="00F327E5" w:rsidRDefault="000A514F" w:rsidP="000A514F">
      <w:pPr>
        <w:spacing w:after="0" w:line="288" w:lineRule="auto"/>
        <w:rPr>
          <w:b/>
          <w:lang w:eastAsia="x-none"/>
        </w:rPr>
      </w:pPr>
      <w:r w:rsidRPr="00F327E5">
        <w:rPr>
          <w:b/>
          <w:highlight w:val="green"/>
          <w:lang w:eastAsia="x-none"/>
        </w:rPr>
        <w:t>Agreement</w:t>
      </w:r>
    </w:p>
    <w:p w14:paraId="7EF1B016" w14:textId="77777777" w:rsidR="000A514F" w:rsidRPr="000A514F" w:rsidRDefault="000A514F" w:rsidP="000A514F">
      <w:pPr>
        <w:pStyle w:val="maintext"/>
        <w:snapToGrid w:val="0"/>
        <w:spacing w:before="0" w:after="0"/>
        <w:ind w:firstLineChars="0" w:firstLine="0"/>
        <w:rPr>
          <w:sz w:val="18"/>
          <w:lang w:val="en-US"/>
        </w:rPr>
      </w:pPr>
      <w:r w:rsidRPr="000A514F">
        <w:rPr>
          <w:sz w:val="18"/>
          <w:lang w:val="en-US"/>
        </w:rPr>
        <w:t>For NR Rel-15, DMRS port ordering is performed as follows for one-CW transmission (DL)</w:t>
      </w:r>
    </w:p>
    <w:p w14:paraId="18FD2C04" w14:textId="77777777" w:rsidR="000A514F" w:rsidRPr="000A514F" w:rsidRDefault="000A514F" w:rsidP="00F15C09">
      <w:pPr>
        <w:pStyle w:val="maintext"/>
        <w:numPr>
          <w:ilvl w:val="0"/>
          <w:numId w:val="8"/>
        </w:numPr>
        <w:snapToGrid w:val="0"/>
        <w:spacing w:before="0" w:after="0"/>
        <w:ind w:firstLineChars="0"/>
        <w:rPr>
          <w:sz w:val="18"/>
          <w:lang w:val="en-US"/>
        </w:rPr>
      </w:pPr>
      <w:r w:rsidRPr="000A514F">
        <w:rPr>
          <w:sz w:val="18"/>
          <w:lang w:val="en-US"/>
        </w:rPr>
        <w:t>Simple ordering with increasing index (port number)</w:t>
      </w:r>
    </w:p>
    <w:p w14:paraId="1D071294" w14:textId="111E5649" w:rsidR="005B5596" w:rsidRDefault="005B5596" w:rsidP="00D30DBE">
      <w:pPr>
        <w:spacing w:after="0" w:line="288" w:lineRule="auto"/>
      </w:pPr>
    </w:p>
    <w:p w14:paraId="53E0D7BB" w14:textId="445609AC" w:rsidR="000A514F" w:rsidRDefault="000A514F" w:rsidP="00D30DBE">
      <w:pPr>
        <w:spacing w:after="0" w:line="288" w:lineRule="auto"/>
      </w:pPr>
      <w:r>
        <w:t xml:space="preserve">This contribution </w:t>
      </w:r>
      <w:r w:rsidR="00734ABD">
        <w:t xml:space="preserve">addresses two remaining open issues on </w:t>
      </w:r>
      <w:proofErr w:type="spellStart"/>
      <w:r w:rsidR="00734ABD">
        <w:t>codeword</w:t>
      </w:r>
      <w:proofErr w:type="spellEnd"/>
      <w:r w:rsidR="00734ABD">
        <w:t xml:space="preserve"> mapping that are relevant for the completion of the specification</w:t>
      </w:r>
      <w:r w:rsidR="00CD5BDD">
        <w:t xml:space="preserve"> (cf. Table 2 of </w:t>
      </w:r>
      <w:r w:rsidR="00CD5BDD">
        <w:fldChar w:fldCharType="begin"/>
      </w:r>
      <w:r w:rsidR="00CD5BDD">
        <w:instrText xml:space="preserve"> REF _Ref510693498 \r \h </w:instrText>
      </w:r>
      <w:r w:rsidR="00CD5BDD">
        <w:fldChar w:fldCharType="separate"/>
      </w:r>
      <w:r w:rsidR="00CD5BDD">
        <w:t>[2]</w:t>
      </w:r>
      <w:r w:rsidR="00CD5BDD">
        <w:fldChar w:fldCharType="end"/>
      </w:r>
      <w:r w:rsidR="00CD5BDD">
        <w:t>)</w:t>
      </w:r>
      <w:r w:rsidR="00734ABD">
        <w:t>:</w:t>
      </w:r>
    </w:p>
    <w:p w14:paraId="03CFA1A7" w14:textId="2EAB6D36" w:rsidR="00734ABD" w:rsidRDefault="00CD5BDD" w:rsidP="00F15C09">
      <w:pPr>
        <w:pStyle w:val="ListParagraph"/>
        <w:numPr>
          <w:ilvl w:val="0"/>
          <w:numId w:val="9"/>
        </w:numPr>
        <w:spacing w:after="0" w:line="288" w:lineRule="auto"/>
        <w:ind w:leftChars="0"/>
      </w:pPr>
      <w:r>
        <w:t>DMRS port ordering for two-CW transmission</w:t>
      </w:r>
    </w:p>
    <w:p w14:paraId="01897EEC" w14:textId="55F9F093" w:rsidR="00CD5BDD" w:rsidRPr="000A514F" w:rsidRDefault="00CD5BDD" w:rsidP="00F15C09">
      <w:pPr>
        <w:pStyle w:val="ListParagraph"/>
        <w:numPr>
          <w:ilvl w:val="0"/>
          <w:numId w:val="9"/>
        </w:numPr>
        <w:spacing w:after="0" w:line="288" w:lineRule="auto"/>
        <w:ind w:leftChars="0"/>
      </w:pPr>
      <w:r>
        <w:rPr>
          <w:lang w:val="en-US"/>
        </w:rPr>
        <w:t>TB to CW mapping when 1 TB is disabled</w:t>
      </w:r>
    </w:p>
    <w:p w14:paraId="1757232C" w14:textId="103F31B3" w:rsidR="001679E8" w:rsidRPr="00836647" w:rsidRDefault="001679E8" w:rsidP="00D30DBE">
      <w:pPr>
        <w:pStyle w:val="maintext"/>
        <w:spacing w:before="0" w:after="0"/>
        <w:ind w:firstLineChars="0" w:firstLine="0"/>
        <w:rPr>
          <w:lang w:val="en-US"/>
        </w:rPr>
      </w:pPr>
    </w:p>
    <w:p w14:paraId="07C6E98F" w14:textId="76D09804" w:rsidR="006D27D6" w:rsidRPr="008D6268" w:rsidRDefault="00CD5BDD" w:rsidP="00D30DBE">
      <w:pPr>
        <w:pStyle w:val="Heading1"/>
        <w:spacing w:before="0" w:after="0"/>
        <w:rPr>
          <w:sz w:val="24"/>
          <w:lang w:val="en-US"/>
        </w:rPr>
      </w:pPr>
      <w:r>
        <w:rPr>
          <w:sz w:val="24"/>
          <w:lang w:val="en-US"/>
        </w:rPr>
        <w:t>DMRS port ordering for two-CW transmission</w:t>
      </w:r>
      <w:r w:rsidR="00087ADF">
        <w:rPr>
          <w:sz w:val="24"/>
          <w:lang w:val="en-US"/>
        </w:rPr>
        <w:t xml:space="preserve"> </w:t>
      </w:r>
    </w:p>
    <w:p w14:paraId="7987C57B" w14:textId="14B040C6" w:rsidR="003978F5" w:rsidRDefault="00D74380" w:rsidP="00D30DBE">
      <w:pPr>
        <w:snapToGrid w:val="0"/>
        <w:spacing w:after="0" w:line="288" w:lineRule="auto"/>
        <w:ind w:firstLine="446"/>
        <w:jc w:val="both"/>
        <w:rPr>
          <w:lang w:val="en-US"/>
        </w:rPr>
      </w:pPr>
      <w:r>
        <w:rPr>
          <w:lang w:val="en-US"/>
        </w:rPr>
        <w:t>Since a simple DMRS port ordering has been agreed for one-CW transmission, a natural extension for the two-CW transmission is quite obvious: if L</w:t>
      </w:r>
      <w:r w:rsidRPr="00D74380">
        <w:rPr>
          <w:vertAlign w:val="subscript"/>
          <w:lang w:val="en-US"/>
        </w:rPr>
        <w:t>0</w:t>
      </w:r>
      <w:r>
        <w:rPr>
          <w:lang w:val="en-US"/>
        </w:rPr>
        <w:t xml:space="preserve"> layers are mapped to CW0 and L</w:t>
      </w:r>
      <w:r w:rsidRPr="00D74380">
        <w:rPr>
          <w:vertAlign w:val="subscript"/>
          <w:lang w:val="en-US"/>
        </w:rPr>
        <w:t>1</w:t>
      </w:r>
      <w:r>
        <w:rPr>
          <w:lang w:val="en-US"/>
        </w:rPr>
        <w:t xml:space="preserve"> to CW1, the assigned DMRS ports are ordered ascendingly (in terms of their indices) wherein the first L</w:t>
      </w:r>
      <w:r>
        <w:rPr>
          <w:vertAlign w:val="subscript"/>
          <w:lang w:val="en-US"/>
        </w:rPr>
        <w:t>0</w:t>
      </w:r>
      <w:r>
        <w:rPr>
          <w:lang w:val="en-US"/>
        </w:rPr>
        <w:t xml:space="preserve"> DMRS ports are mapped to CW0 and the remaining (</w:t>
      </w:r>
      <w:r>
        <w:rPr>
          <w:lang w:val="en-US"/>
        </w:rPr>
        <w:t>L</w:t>
      </w:r>
      <w:r w:rsidRPr="00D74380">
        <w:rPr>
          <w:vertAlign w:val="subscript"/>
          <w:lang w:val="en-US"/>
        </w:rPr>
        <w:t>1</w:t>
      </w:r>
      <w:r>
        <w:rPr>
          <w:lang w:val="en-US"/>
        </w:rPr>
        <w:t>) DMRS ports to CW1.</w:t>
      </w:r>
    </w:p>
    <w:p w14:paraId="43563E77" w14:textId="77777777" w:rsidR="00053FD7" w:rsidRDefault="0060211A" w:rsidP="00D30DBE">
      <w:pPr>
        <w:snapToGrid w:val="0"/>
        <w:spacing w:after="0" w:line="288" w:lineRule="auto"/>
        <w:ind w:firstLine="446"/>
        <w:jc w:val="both"/>
        <w:rPr>
          <w:lang w:val="en-US"/>
        </w:rPr>
      </w:pPr>
      <w:r>
        <w:rPr>
          <w:lang w:val="en-US"/>
        </w:rPr>
        <w:t xml:space="preserve">One may argue that the DMRS port ordering should be aligned with the so-called DMRS port grouping to ensure optimal </w:t>
      </w:r>
      <w:r w:rsidR="00053FD7">
        <w:rPr>
          <w:lang w:val="en-US"/>
        </w:rPr>
        <w:t xml:space="preserve">multi-TRP operation especially non-coherent JT. However, since there may be better solutions to enable better support for non-coherent JT (e.g. as &gt;2 CWs may be involved using, e.g. scalable DCI design) and multi-TRP is not an essential feature for Rel.15, there is no strong reason to optimize the DMRS port ordering scheme in Rel.15. </w:t>
      </w:r>
    </w:p>
    <w:p w14:paraId="4DA37C9E" w14:textId="77777777" w:rsidR="00053FD7" w:rsidRDefault="00053FD7" w:rsidP="00053FD7">
      <w:pPr>
        <w:snapToGrid w:val="0"/>
        <w:spacing w:after="0" w:line="288" w:lineRule="auto"/>
        <w:jc w:val="both"/>
        <w:rPr>
          <w:lang w:val="en-US"/>
        </w:rPr>
      </w:pPr>
    </w:p>
    <w:p w14:paraId="48B1B12A" w14:textId="51B0D6C0" w:rsidR="0060211A" w:rsidRPr="00053FD7" w:rsidRDefault="00053FD7" w:rsidP="00053FD7">
      <w:pPr>
        <w:snapToGrid w:val="0"/>
        <w:spacing w:after="0" w:line="288" w:lineRule="auto"/>
        <w:jc w:val="both"/>
        <w:rPr>
          <w:i/>
          <w:lang w:val="en-US"/>
        </w:rPr>
      </w:pPr>
      <w:r w:rsidRPr="00053FD7">
        <w:rPr>
          <w:b/>
          <w:u w:val="single"/>
          <w:lang w:val="en-US"/>
        </w:rPr>
        <w:t>Proposal</w:t>
      </w:r>
      <w:r>
        <w:rPr>
          <w:lang w:val="en-US"/>
        </w:rPr>
        <w:t xml:space="preserve">: </w:t>
      </w:r>
      <w:r w:rsidRPr="00053FD7">
        <w:rPr>
          <w:i/>
          <w:lang w:val="en-US"/>
        </w:rPr>
        <w:t xml:space="preserve">When the UE is configured for a 2-CW transmission, the DMRS port ordering scheme is a simple extension of that for 1-CW transmission:    </w:t>
      </w:r>
      <w:r w:rsidR="0060211A" w:rsidRPr="00053FD7">
        <w:rPr>
          <w:i/>
          <w:lang w:val="en-US"/>
        </w:rPr>
        <w:t xml:space="preserve"> </w:t>
      </w:r>
    </w:p>
    <w:p w14:paraId="2BE0AC43" w14:textId="6E8CAD41" w:rsidR="00F632FB" w:rsidRPr="00053FD7" w:rsidRDefault="00053FD7" w:rsidP="00F15C09">
      <w:pPr>
        <w:pStyle w:val="ListParagraph"/>
        <w:numPr>
          <w:ilvl w:val="0"/>
          <w:numId w:val="11"/>
        </w:numPr>
        <w:snapToGrid w:val="0"/>
        <w:spacing w:after="0" w:line="288" w:lineRule="auto"/>
        <w:ind w:leftChars="0"/>
        <w:jc w:val="both"/>
        <w:rPr>
          <w:b/>
          <w:i/>
          <w:u w:val="single"/>
        </w:rPr>
      </w:pPr>
      <w:r>
        <w:rPr>
          <w:i/>
          <w:lang w:val="en-US"/>
        </w:rPr>
        <w:t>I</w:t>
      </w:r>
      <w:r w:rsidRPr="00053FD7">
        <w:rPr>
          <w:i/>
          <w:lang w:val="en-US"/>
        </w:rPr>
        <w:t>f L</w:t>
      </w:r>
      <w:r w:rsidRPr="00053FD7">
        <w:rPr>
          <w:i/>
          <w:vertAlign w:val="subscript"/>
          <w:lang w:val="en-US"/>
        </w:rPr>
        <w:t>0</w:t>
      </w:r>
      <w:r w:rsidRPr="00053FD7">
        <w:rPr>
          <w:i/>
          <w:lang w:val="en-US"/>
        </w:rPr>
        <w:t xml:space="preserve"> layers are mapped to CW0 and L</w:t>
      </w:r>
      <w:r w:rsidRPr="00053FD7">
        <w:rPr>
          <w:i/>
          <w:vertAlign w:val="subscript"/>
          <w:lang w:val="en-US"/>
        </w:rPr>
        <w:t>1</w:t>
      </w:r>
      <w:r w:rsidRPr="00053FD7">
        <w:rPr>
          <w:i/>
          <w:lang w:val="en-US"/>
        </w:rPr>
        <w:t xml:space="preserve"> to CW1, the assigned DMRS ports are ordered ascendingly (in terms of their indices) wherein the first L</w:t>
      </w:r>
      <w:r w:rsidRPr="00053FD7">
        <w:rPr>
          <w:i/>
          <w:vertAlign w:val="subscript"/>
          <w:lang w:val="en-US"/>
        </w:rPr>
        <w:t>0</w:t>
      </w:r>
      <w:r w:rsidRPr="00053FD7">
        <w:rPr>
          <w:i/>
          <w:lang w:val="en-US"/>
        </w:rPr>
        <w:t xml:space="preserve"> DMRS ports are mapped to CW0 and the remaining (L</w:t>
      </w:r>
      <w:r w:rsidRPr="00053FD7">
        <w:rPr>
          <w:i/>
          <w:vertAlign w:val="subscript"/>
          <w:lang w:val="en-US"/>
        </w:rPr>
        <w:t>1</w:t>
      </w:r>
      <w:r w:rsidRPr="00053FD7">
        <w:rPr>
          <w:i/>
          <w:lang w:val="en-US"/>
        </w:rPr>
        <w:t>) DMRS ports to CW1.</w:t>
      </w:r>
    </w:p>
    <w:p w14:paraId="4144DF8A" w14:textId="77777777" w:rsidR="00F632FB" w:rsidRPr="00F632FB" w:rsidRDefault="00F632FB" w:rsidP="00D30DBE">
      <w:pPr>
        <w:snapToGrid w:val="0"/>
        <w:spacing w:after="0" w:line="288" w:lineRule="auto"/>
        <w:jc w:val="both"/>
        <w:rPr>
          <w:lang w:val="en-US"/>
        </w:rPr>
      </w:pPr>
    </w:p>
    <w:p w14:paraId="782C7E1D" w14:textId="482A2D30" w:rsidR="00CD5BDD" w:rsidRPr="008D6268" w:rsidRDefault="001F5AAC" w:rsidP="00CD5BDD">
      <w:pPr>
        <w:pStyle w:val="Heading1"/>
        <w:spacing w:before="0" w:after="0"/>
        <w:rPr>
          <w:sz w:val="24"/>
          <w:lang w:val="en-US"/>
        </w:rPr>
      </w:pPr>
      <w:r>
        <w:rPr>
          <w:lang w:val="en-US"/>
        </w:rPr>
        <w:t xml:space="preserve"> </w:t>
      </w:r>
      <w:r w:rsidR="00CD5BDD">
        <w:rPr>
          <w:sz w:val="24"/>
          <w:lang w:val="en-US"/>
        </w:rPr>
        <w:t>TB-to-CW mapping when 1 TB is disabled</w:t>
      </w:r>
      <w:r w:rsidR="00CD5BDD">
        <w:rPr>
          <w:sz w:val="24"/>
          <w:lang w:val="en-US"/>
        </w:rPr>
        <w:t xml:space="preserve"> </w:t>
      </w:r>
    </w:p>
    <w:p w14:paraId="35CE3633" w14:textId="77777777" w:rsidR="00DE7028" w:rsidRDefault="00DE7028" w:rsidP="00CD5BDD">
      <w:pPr>
        <w:snapToGrid w:val="0"/>
        <w:spacing w:after="0" w:line="288" w:lineRule="auto"/>
        <w:ind w:firstLine="446"/>
        <w:jc w:val="both"/>
        <w:rPr>
          <w:lang w:val="en-US"/>
        </w:rPr>
      </w:pPr>
      <w:r>
        <w:rPr>
          <w:lang w:val="en-US"/>
        </w:rPr>
        <w:t xml:space="preserve">First, it should be noted that a transport block (a logical entity) needs to be mapped to a </w:t>
      </w:r>
      <w:proofErr w:type="spellStart"/>
      <w:r>
        <w:rPr>
          <w:lang w:val="en-US"/>
        </w:rPr>
        <w:t>codeword</w:t>
      </w:r>
      <w:proofErr w:type="spellEnd"/>
      <w:r>
        <w:rPr>
          <w:lang w:val="en-US"/>
        </w:rPr>
        <w:t xml:space="preserve"> (a physical entity). Otherwise, the link between TS 38.212 and 38.211 is missing. Therefore, a TB-to-CW mapping rule is needed.</w:t>
      </w:r>
    </w:p>
    <w:p w14:paraId="68DD410F" w14:textId="77777777" w:rsidR="00D74380" w:rsidRDefault="00DE7028" w:rsidP="00CD5BDD">
      <w:pPr>
        <w:snapToGrid w:val="0"/>
        <w:spacing w:after="0" w:line="288" w:lineRule="auto"/>
        <w:ind w:firstLine="446"/>
        <w:jc w:val="both"/>
        <w:rPr>
          <w:lang w:val="en-US"/>
        </w:rPr>
      </w:pPr>
      <w:r>
        <w:rPr>
          <w:lang w:val="en-US"/>
        </w:rPr>
        <w:t>Second,</w:t>
      </w:r>
      <w:r w:rsidR="00D74380">
        <w:rPr>
          <w:lang w:val="en-US"/>
        </w:rPr>
        <w:t xml:space="preserve"> with a fixed CW-to-layer mapping rule, it is natural to reuse the TB-to-CW mapping from LTE (cf. section </w:t>
      </w:r>
      <w:r w:rsidR="00D74380">
        <w:rPr>
          <w:lang w:val="en-US"/>
        </w:rPr>
        <w:t>7.3.1.2.2 of TS38.212</w:t>
      </w:r>
      <w:r w:rsidR="00D74380">
        <w:rPr>
          <w:lang w:val="en-US"/>
        </w:rPr>
        <w:t>):</w:t>
      </w:r>
    </w:p>
    <w:p w14:paraId="3C047F82" w14:textId="72807D97" w:rsidR="00D74380" w:rsidRPr="00D74380" w:rsidRDefault="00D74380" w:rsidP="00F15C09">
      <w:pPr>
        <w:pStyle w:val="ListParagraph"/>
        <w:numPr>
          <w:ilvl w:val="0"/>
          <w:numId w:val="7"/>
        </w:numPr>
        <w:snapToGrid w:val="0"/>
        <w:spacing w:after="0" w:line="288" w:lineRule="auto"/>
        <w:ind w:leftChars="0"/>
        <w:jc w:val="both"/>
        <w:rPr>
          <w:i/>
          <w:lang w:val="en-US"/>
        </w:rPr>
      </w:pPr>
      <w:r>
        <w:rPr>
          <w:lang w:val="en-US"/>
        </w:rPr>
        <w:t>A single TB (whether one of the two TBs is disabled or only one TB is available) is mapped to CW0.</w:t>
      </w:r>
    </w:p>
    <w:p w14:paraId="5F1C022C" w14:textId="32F4C042" w:rsidR="00AE367C" w:rsidRPr="00D74380" w:rsidRDefault="00D74380" w:rsidP="00F15C09">
      <w:pPr>
        <w:pStyle w:val="ListParagraph"/>
        <w:numPr>
          <w:ilvl w:val="0"/>
          <w:numId w:val="7"/>
        </w:numPr>
        <w:snapToGrid w:val="0"/>
        <w:spacing w:after="0" w:line="288" w:lineRule="auto"/>
        <w:ind w:leftChars="0"/>
        <w:jc w:val="both"/>
        <w:rPr>
          <w:i/>
          <w:lang w:val="en-US"/>
        </w:rPr>
      </w:pPr>
      <w:r>
        <w:rPr>
          <w:lang w:val="en-US"/>
        </w:rPr>
        <w:t>When two TBs are available, the first TB is mapped to CW0 and the second to CW1.</w:t>
      </w:r>
      <w:r w:rsidR="00DE7028" w:rsidRPr="00D74380">
        <w:rPr>
          <w:lang w:val="en-US"/>
        </w:rPr>
        <w:t xml:space="preserve">  </w:t>
      </w:r>
    </w:p>
    <w:p w14:paraId="2ABC03F2" w14:textId="3F90B890" w:rsidR="00AE367C" w:rsidRDefault="00AE367C" w:rsidP="00AE367C">
      <w:pPr>
        <w:pStyle w:val="maintext"/>
        <w:spacing w:before="0" w:after="0"/>
        <w:ind w:firstLineChars="0" w:firstLine="0"/>
        <w:rPr>
          <w:lang w:val="en-US"/>
        </w:rPr>
      </w:pPr>
    </w:p>
    <w:p w14:paraId="62BC6573" w14:textId="1A9CEADF" w:rsidR="00D74380" w:rsidRPr="009D3BBD" w:rsidRDefault="00D74380" w:rsidP="00D74380">
      <w:pPr>
        <w:snapToGrid w:val="0"/>
        <w:spacing w:after="0" w:line="288" w:lineRule="auto"/>
        <w:jc w:val="both"/>
        <w:rPr>
          <w:i/>
          <w:lang w:val="en-US"/>
        </w:rPr>
      </w:pPr>
      <w:r w:rsidRPr="00D656E6">
        <w:rPr>
          <w:b/>
          <w:u w:val="single"/>
        </w:rPr>
        <w:t>Proposal</w:t>
      </w:r>
      <w:r w:rsidRPr="0063087B">
        <w:rPr>
          <w:i/>
        </w:rPr>
        <w:t>:</w:t>
      </w:r>
      <w:r>
        <w:rPr>
          <w:i/>
        </w:rPr>
        <w:t xml:space="preserve"> </w:t>
      </w:r>
      <w:r>
        <w:rPr>
          <w:i/>
        </w:rPr>
        <w:t>Reuse the LTE solution for mapping TB to</w:t>
      </w:r>
      <w:r w:rsidR="00053FD7">
        <w:rPr>
          <w:i/>
        </w:rPr>
        <w:t xml:space="preserve"> </w:t>
      </w:r>
      <w:r>
        <w:rPr>
          <w:i/>
        </w:rPr>
        <w:t>CW</w:t>
      </w:r>
    </w:p>
    <w:p w14:paraId="2E053AC4" w14:textId="54D74FF9" w:rsidR="00D74380" w:rsidRPr="00D74380" w:rsidRDefault="00D74380" w:rsidP="00F15C09">
      <w:pPr>
        <w:pStyle w:val="maintext"/>
        <w:numPr>
          <w:ilvl w:val="0"/>
          <w:numId w:val="10"/>
        </w:numPr>
        <w:spacing w:before="0" w:after="0"/>
        <w:ind w:firstLineChars="0"/>
        <w:rPr>
          <w:i/>
          <w:lang w:val="en-US"/>
        </w:rPr>
      </w:pPr>
      <w:r w:rsidRPr="00D74380">
        <w:rPr>
          <w:i/>
          <w:lang w:val="en-US"/>
        </w:rPr>
        <w:t>When only one out of the two TBs is enabled, the</w:t>
      </w:r>
      <w:r w:rsidRPr="00D74380">
        <w:rPr>
          <w:i/>
          <w:lang w:val="en-US"/>
        </w:rPr>
        <w:t xml:space="preserve"> TB is mapped to CW0</w:t>
      </w:r>
    </w:p>
    <w:p w14:paraId="32B1D829" w14:textId="658E7A99" w:rsidR="00E53FF7" w:rsidRDefault="00D30DBE" w:rsidP="00D30DBE">
      <w:pPr>
        <w:pStyle w:val="maintext"/>
        <w:spacing w:before="0" w:after="0"/>
        <w:ind w:firstLineChars="0" w:firstLine="0"/>
        <w:rPr>
          <w:lang w:val="en-US"/>
        </w:rPr>
      </w:pPr>
      <w:r>
        <w:rPr>
          <w:lang w:val="en-US"/>
        </w:rPr>
        <w:t xml:space="preserve">   </w:t>
      </w:r>
    </w:p>
    <w:p w14:paraId="7CCE2D41" w14:textId="199A2D0E" w:rsidR="00157944" w:rsidRPr="008D6268" w:rsidRDefault="00157944" w:rsidP="00D30DBE">
      <w:pPr>
        <w:pStyle w:val="Heading1"/>
        <w:spacing w:before="0" w:after="0"/>
        <w:rPr>
          <w:sz w:val="24"/>
          <w:lang w:val="en-US"/>
        </w:rPr>
      </w:pPr>
      <w:r>
        <w:rPr>
          <w:sz w:val="24"/>
          <w:lang w:val="en-US"/>
        </w:rPr>
        <w:t xml:space="preserve">Conclusion </w:t>
      </w:r>
    </w:p>
    <w:p w14:paraId="297E5815" w14:textId="54183768" w:rsidR="00670268" w:rsidRDefault="00D656E6" w:rsidP="00CD5BDD">
      <w:pPr>
        <w:pStyle w:val="maintext"/>
        <w:spacing w:before="0" w:after="0"/>
        <w:ind w:firstLineChars="0" w:firstLine="360"/>
        <w:rPr>
          <w:lang w:val="en-US"/>
        </w:rPr>
      </w:pPr>
      <w:r>
        <w:rPr>
          <w:lang w:val="en-US"/>
        </w:rPr>
        <w:t xml:space="preserve">To resolve the </w:t>
      </w:r>
      <w:r w:rsidR="00CD5BDD">
        <w:rPr>
          <w:lang w:val="en-US"/>
        </w:rPr>
        <w:t>open issues</w:t>
      </w:r>
      <w:r>
        <w:rPr>
          <w:lang w:val="en-US"/>
        </w:rPr>
        <w:t xml:space="preserve"> on </w:t>
      </w:r>
      <w:proofErr w:type="spellStart"/>
      <w:r w:rsidR="00CD5BDD">
        <w:rPr>
          <w:lang w:val="en-US"/>
        </w:rPr>
        <w:t>codeword</w:t>
      </w:r>
      <w:proofErr w:type="spellEnd"/>
      <w:r w:rsidR="00CD5BDD">
        <w:rPr>
          <w:lang w:val="en-US"/>
        </w:rPr>
        <w:t>-to-layer mapping, the following</w:t>
      </w:r>
      <w:r w:rsidR="00D30DBE">
        <w:rPr>
          <w:lang w:val="en-US"/>
        </w:rPr>
        <w:t xml:space="preserve"> proposal</w:t>
      </w:r>
      <w:r w:rsidR="00CD5BDD">
        <w:rPr>
          <w:lang w:val="en-US"/>
        </w:rPr>
        <w:t>s</w:t>
      </w:r>
      <w:r w:rsidR="00D30DBE">
        <w:rPr>
          <w:lang w:val="en-US"/>
        </w:rPr>
        <w:t xml:space="preserve"> are</w:t>
      </w:r>
      <w:r>
        <w:rPr>
          <w:lang w:val="en-US"/>
        </w:rPr>
        <w:t xml:space="preserve"> made</w:t>
      </w:r>
      <w:r w:rsidR="00CD5BDD">
        <w:rPr>
          <w:lang w:val="en-US"/>
        </w:rPr>
        <w:t>.</w:t>
      </w:r>
    </w:p>
    <w:p w14:paraId="4FE90D73" w14:textId="77777777" w:rsidR="00D30DBE" w:rsidRDefault="00D30DBE" w:rsidP="00D30DBE">
      <w:pPr>
        <w:pStyle w:val="maintext"/>
        <w:spacing w:before="0" w:after="0"/>
        <w:ind w:firstLineChars="0" w:firstLine="0"/>
        <w:rPr>
          <w:lang w:val="en-US"/>
        </w:rPr>
      </w:pPr>
    </w:p>
    <w:p w14:paraId="763A4A8D" w14:textId="6F05F97D" w:rsidR="00D30DBE" w:rsidRPr="00670268" w:rsidRDefault="00D30DBE" w:rsidP="00D30DBE">
      <w:pPr>
        <w:pStyle w:val="maintext"/>
        <w:spacing w:before="0" w:after="0"/>
        <w:ind w:firstLineChars="0" w:firstLine="0"/>
        <w:rPr>
          <w:b/>
          <w:u w:val="single"/>
          <w:lang w:val="en-US"/>
        </w:rPr>
      </w:pPr>
      <w:r w:rsidRPr="00670268">
        <w:rPr>
          <w:b/>
          <w:u w:val="single"/>
          <w:lang w:val="en-US"/>
        </w:rPr>
        <w:lastRenderedPageBreak/>
        <w:t>Proposal</w:t>
      </w:r>
    </w:p>
    <w:p w14:paraId="59EC069F" w14:textId="77777777" w:rsidR="00053FD7" w:rsidRPr="00053FD7" w:rsidRDefault="00053FD7" w:rsidP="00F15C09">
      <w:pPr>
        <w:pStyle w:val="ListParagraph"/>
        <w:numPr>
          <w:ilvl w:val="0"/>
          <w:numId w:val="10"/>
        </w:numPr>
        <w:snapToGrid w:val="0"/>
        <w:spacing w:after="0" w:line="288" w:lineRule="auto"/>
        <w:ind w:leftChars="0"/>
        <w:jc w:val="both"/>
        <w:rPr>
          <w:i/>
          <w:lang w:val="en-US"/>
        </w:rPr>
      </w:pPr>
      <w:r w:rsidRPr="00053FD7">
        <w:rPr>
          <w:i/>
          <w:lang w:val="en-US"/>
        </w:rPr>
        <w:t xml:space="preserve">When the UE is configured for a 2-CW transmission, the DMRS port ordering scheme is a simple extension of that for 1-CW transmission:     </w:t>
      </w:r>
    </w:p>
    <w:p w14:paraId="4EC6E292" w14:textId="1AB40B4B" w:rsidR="00053FD7" w:rsidRPr="00053FD7" w:rsidRDefault="00053FD7" w:rsidP="00F15C09">
      <w:pPr>
        <w:pStyle w:val="ListParagraph"/>
        <w:numPr>
          <w:ilvl w:val="1"/>
          <w:numId w:val="11"/>
        </w:numPr>
        <w:snapToGrid w:val="0"/>
        <w:spacing w:after="0" w:line="288" w:lineRule="auto"/>
        <w:ind w:leftChars="0"/>
        <w:jc w:val="both"/>
        <w:rPr>
          <w:b/>
          <w:i/>
          <w:u w:val="single"/>
        </w:rPr>
      </w:pPr>
      <w:r>
        <w:rPr>
          <w:i/>
          <w:lang w:val="en-US"/>
        </w:rPr>
        <w:t>I</w:t>
      </w:r>
      <w:r w:rsidRPr="00053FD7">
        <w:rPr>
          <w:i/>
          <w:lang w:val="en-US"/>
        </w:rPr>
        <w:t>f L</w:t>
      </w:r>
      <w:r w:rsidRPr="00053FD7">
        <w:rPr>
          <w:i/>
          <w:vertAlign w:val="subscript"/>
          <w:lang w:val="en-US"/>
        </w:rPr>
        <w:t>0</w:t>
      </w:r>
      <w:r w:rsidRPr="00053FD7">
        <w:rPr>
          <w:i/>
          <w:lang w:val="en-US"/>
        </w:rPr>
        <w:t xml:space="preserve"> layers are mapped to CW0 and L</w:t>
      </w:r>
      <w:r w:rsidRPr="00053FD7">
        <w:rPr>
          <w:i/>
          <w:vertAlign w:val="subscript"/>
          <w:lang w:val="en-US"/>
        </w:rPr>
        <w:t>1</w:t>
      </w:r>
      <w:r w:rsidRPr="00053FD7">
        <w:rPr>
          <w:i/>
          <w:lang w:val="en-US"/>
        </w:rPr>
        <w:t xml:space="preserve"> to CW1, the assigned DMRS ports are ordered ascendingly (in terms of their indices) wherein the first L</w:t>
      </w:r>
      <w:r w:rsidRPr="00053FD7">
        <w:rPr>
          <w:i/>
          <w:vertAlign w:val="subscript"/>
          <w:lang w:val="en-US"/>
        </w:rPr>
        <w:t>0</w:t>
      </w:r>
      <w:r w:rsidRPr="00053FD7">
        <w:rPr>
          <w:i/>
          <w:lang w:val="en-US"/>
        </w:rPr>
        <w:t xml:space="preserve"> DMRS ports are mapped to CW0 and the remaining (L</w:t>
      </w:r>
      <w:r w:rsidRPr="00053FD7">
        <w:rPr>
          <w:i/>
          <w:vertAlign w:val="subscript"/>
          <w:lang w:val="en-US"/>
        </w:rPr>
        <w:t>1</w:t>
      </w:r>
      <w:r w:rsidRPr="00053FD7">
        <w:rPr>
          <w:i/>
          <w:lang w:val="en-US"/>
        </w:rPr>
        <w:t>) DMRS ports to CW1.</w:t>
      </w:r>
    </w:p>
    <w:p w14:paraId="65781EF9" w14:textId="77777777" w:rsidR="00053FD7" w:rsidRPr="00053FD7" w:rsidRDefault="00053FD7" w:rsidP="00F15C09">
      <w:pPr>
        <w:pStyle w:val="ListParagraph"/>
        <w:numPr>
          <w:ilvl w:val="0"/>
          <w:numId w:val="11"/>
        </w:numPr>
        <w:snapToGrid w:val="0"/>
        <w:spacing w:after="0" w:line="288" w:lineRule="auto"/>
        <w:ind w:leftChars="0"/>
        <w:jc w:val="both"/>
        <w:rPr>
          <w:i/>
          <w:lang w:val="en-US"/>
        </w:rPr>
      </w:pPr>
      <w:r w:rsidRPr="00053FD7">
        <w:rPr>
          <w:i/>
        </w:rPr>
        <w:t>Reuse the LTE solution for mapping TB to CW</w:t>
      </w:r>
    </w:p>
    <w:p w14:paraId="0821FABD" w14:textId="0DC16365" w:rsidR="00053FD7" w:rsidRPr="00053FD7" w:rsidRDefault="00053FD7" w:rsidP="00F15C09">
      <w:pPr>
        <w:pStyle w:val="maintext"/>
        <w:numPr>
          <w:ilvl w:val="1"/>
          <w:numId w:val="11"/>
        </w:numPr>
        <w:spacing w:before="0" w:after="0"/>
        <w:ind w:firstLineChars="0"/>
        <w:rPr>
          <w:i/>
          <w:lang w:val="en-US"/>
        </w:rPr>
      </w:pPr>
      <w:r w:rsidRPr="00D74380">
        <w:rPr>
          <w:i/>
          <w:lang w:val="en-US"/>
        </w:rPr>
        <w:t>When only one out of the two TBs is enabled, the TB is mapped to CW0</w:t>
      </w:r>
    </w:p>
    <w:p w14:paraId="534124C6" w14:textId="77777777" w:rsidR="00670268" w:rsidRDefault="00670268" w:rsidP="00D30DBE">
      <w:pPr>
        <w:pStyle w:val="maintext"/>
        <w:spacing w:before="0" w:after="0"/>
        <w:ind w:firstLineChars="0" w:firstLine="0"/>
        <w:rPr>
          <w:lang w:val="en-US"/>
        </w:rPr>
      </w:pPr>
    </w:p>
    <w:p w14:paraId="03DF0734" w14:textId="3CC620D5" w:rsidR="00726E42" w:rsidRPr="0009479B" w:rsidRDefault="00726E42" w:rsidP="00D30DBE">
      <w:pPr>
        <w:spacing w:after="0" w:line="288" w:lineRule="auto"/>
        <w:rPr>
          <w:lang w:val="en-US" w:eastAsia="ko-KR"/>
        </w:rPr>
      </w:pPr>
    </w:p>
    <w:p w14:paraId="4EACC1ED" w14:textId="65BED326" w:rsidR="000F762B" w:rsidRPr="008D6268" w:rsidRDefault="000F762B" w:rsidP="00D30DBE">
      <w:pPr>
        <w:pStyle w:val="Heading1"/>
        <w:numPr>
          <w:ilvl w:val="0"/>
          <w:numId w:val="0"/>
        </w:numPr>
        <w:snapToGrid w:val="0"/>
        <w:spacing w:before="0" w:after="0"/>
        <w:rPr>
          <w:sz w:val="24"/>
          <w:lang w:val="en-US"/>
        </w:rPr>
      </w:pPr>
      <w:r w:rsidRPr="008D6268">
        <w:rPr>
          <w:sz w:val="24"/>
          <w:lang w:val="en-US"/>
        </w:rPr>
        <w:t>References</w:t>
      </w:r>
      <w:bookmarkStart w:id="2" w:name="_GoBack"/>
      <w:bookmarkEnd w:id="2"/>
    </w:p>
    <w:p w14:paraId="0FD16662" w14:textId="3F09B76B" w:rsidR="000C66F1" w:rsidRDefault="000C66F1" w:rsidP="00D30DBE">
      <w:pPr>
        <w:pStyle w:val="2222"/>
        <w:numPr>
          <w:ilvl w:val="0"/>
          <w:numId w:val="5"/>
        </w:numPr>
        <w:spacing w:after="0" w:line="288" w:lineRule="auto"/>
        <w:ind w:left="357" w:firstLineChars="0" w:hanging="357"/>
        <w:rPr>
          <w:rFonts w:cs="Times New Roman"/>
          <w:lang w:val="en-US" w:eastAsia="ko-KR"/>
        </w:rPr>
      </w:pPr>
      <w:bookmarkStart w:id="3" w:name="_Ref510452664"/>
      <w:bookmarkStart w:id="4" w:name="_Ref458614461"/>
      <w:r>
        <w:rPr>
          <w:rFonts w:cs="Times New Roman"/>
          <w:lang w:val="en-US" w:eastAsia="ko-KR"/>
        </w:rPr>
        <w:t>3GPP RAN1#92, Chairman Notes</w:t>
      </w:r>
      <w:bookmarkEnd w:id="3"/>
    </w:p>
    <w:p w14:paraId="72CE6BB8" w14:textId="3C98B97A" w:rsidR="00734ABD" w:rsidRPr="00836647" w:rsidRDefault="00734ABD" w:rsidP="00D30DBE">
      <w:pPr>
        <w:pStyle w:val="2222"/>
        <w:numPr>
          <w:ilvl w:val="0"/>
          <w:numId w:val="5"/>
        </w:numPr>
        <w:spacing w:after="0" w:line="288" w:lineRule="auto"/>
        <w:ind w:left="357" w:firstLineChars="0" w:hanging="357"/>
        <w:rPr>
          <w:rFonts w:cs="Times New Roman"/>
          <w:lang w:val="en-US" w:eastAsia="ko-KR"/>
        </w:rPr>
      </w:pPr>
      <w:bookmarkStart w:id="5" w:name="_Ref510693498"/>
      <w:r>
        <w:rPr>
          <w:rFonts w:cs="Times New Roman"/>
          <w:lang w:val="en-US" w:eastAsia="ko-KR"/>
        </w:rPr>
        <w:t xml:space="preserve">3GPP, Samsung, R1-1801955, Summary of issues on </w:t>
      </w:r>
      <w:proofErr w:type="spellStart"/>
      <w:r>
        <w:rPr>
          <w:rFonts w:cs="Times New Roman"/>
          <w:lang w:val="en-US" w:eastAsia="ko-KR"/>
        </w:rPr>
        <w:t>codeword</w:t>
      </w:r>
      <w:proofErr w:type="spellEnd"/>
      <w:r>
        <w:rPr>
          <w:rFonts w:cs="Times New Roman"/>
          <w:lang w:val="en-US" w:eastAsia="ko-KR"/>
        </w:rPr>
        <w:t xml:space="preserve"> mapping</w:t>
      </w:r>
      <w:bookmarkEnd w:id="5"/>
      <w:r>
        <w:rPr>
          <w:rFonts w:cs="Times New Roman"/>
          <w:lang w:val="en-US" w:eastAsia="ko-KR"/>
        </w:rPr>
        <w:t xml:space="preserve"> </w:t>
      </w:r>
    </w:p>
    <w:p w14:paraId="32535D27" w14:textId="29EEE324" w:rsidR="00D772A3" w:rsidRPr="00836647" w:rsidRDefault="000A514F" w:rsidP="00D30DBE">
      <w:pPr>
        <w:pStyle w:val="2222"/>
        <w:numPr>
          <w:ilvl w:val="0"/>
          <w:numId w:val="5"/>
        </w:numPr>
        <w:spacing w:after="0" w:line="288" w:lineRule="auto"/>
        <w:ind w:left="357" w:firstLineChars="0" w:hanging="357"/>
        <w:rPr>
          <w:rFonts w:cs="Times New Roman"/>
          <w:lang w:val="en-US" w:eastAsia="ko-KR"/>
        </w:rPr>
      </w:pPr>
      <w:bookmarkStart w:id="6" w:name="_Ref510452674"/>
      <w:r>
        <w:rPr>
          <w:rFonts w:cs="Times New Roman"/>
          <w:lang w:val="en-US" w:eastAsia="ko-KR"/>
        </w:rPr>
        <w:t>3GPP, TS38.211</w:t>
      </w:r>
      <w:r w:rsidR="000C66F1">
        <w:rPr>
          <w:rFonts w:cs="Times New Roman"/>
          <w:lang w:val="en-US" w:eastAsia="ko-KR"/>
        </w:rPr>
        <w:t xml:space="preserve"> V15.1.0</w:t>
      </w:r>
      <w:bookmarkEnd w:id="6"/>
    </w:p>
    <w:bookmarkEnd w:id="4"/>
    <w:p w14:paraId="782294B9" w14:textId="77777777" w:rsidR="002B3B3B" w:rsidRPr="00836647" w:rsidRDefault="002B3B3B" w:rsidP="00D30DBE">
      <w:pPr>
        <w:pStyle w:val="2222"/>
        <w:spacing w:after="0" w:line="288" w:lineRule="auto"/>
        <w:ind w:left="357" w:firstLineChars="0" w:firstLine="0"/>
        <w:rPr>
          <w:rFonts w:cs="Times New Roman"/>
          <w:lang w:val="en-US" w:eastAsia="ko-KR"/>
        </w:rPr>
      </w:pPr>
    </w:p>
    <w:sectPr w:rsidR="002B3B3B" w:rsidRPr="00836647" w:rsidSect="00FF4D8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CABA8D" w14:textId="77777777" w:rsidR="00F15C09" w:rsidRDefault="00F15C09">
      <w:r>
        <w:separator/>
      </w:r>
    </w:p>
  </w:endnote>
  <w:endnote w:type="continuationSeparator" w:id="0">
    <w:p w14:paraId="1CACDB1C" w14:textId="77777777" w:rsidR="00F15C09" w:rsidRDefault="00F15C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6823A0" w14:textId="77777777" w:rsidR="00F15C09" w:rsidRDefault="00F15C09">
      <w:r>
        <w:separator/>
      </w:r>
    </w:p>
  </w:footnote>
  <w:footnote w:type="continuationSeparator" w:id="0">
    <w:p w14:paraId="6BEDE1DC" w14:textId="77777777" w:rsidR="00F15C09" w:rsidRDefault="00F15C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55EF89" w14:textId="77777777" w:rsidR="00863213" w:rsidRDefault="0086321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F2E4C"/>
    <w:multiLevelType w:val="hybridMultilevel"/>
    <w:tmpl w:val="B9BE6538"/>
    <w:lvl w:ilvl="0" w:tplc="C8725AEA">
      <w:start w:val="4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A3F68F1"/>
    <w:multiLevelType w:val="hybridMultilevel"/>
    <w:tmpl w:val="5BE02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5" w15:restartNumberingAfterBreak="0">
    <w:nsid w:val="33BD18F0"/>
    <w:multiLevelType w:val="hybridMultilevel"/>
    <w:tmpl w:val="C3A07D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B617D2"/>
    <w:multiLevelType w:val="hybridMultilevel"/>
    <w:tmpl w:val="162ABC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DA06827"/>
    <w:multiLevelType w:val="hybridMultilevel"/>
    <w:tmpl w:val="7DDCD3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10"/>
  </w:num>
  <w:num w:numId="5">
    <w:abstractNumId w:val="1"/>
  </w:num>
  <w:num w:numId="6">
    <w:abstractNumId w:val="8"/>
  </w:num>
  <w:num w:numId="7">
    <w:abstractNumId w:val="6"/>
  </w:num>
  <w:num w:numId="8">
    <w:abstractNumId w:val="0"/>
  </w:num>
  <w:num w:numId="9">
    <w:abstractNumId w:val="5"/>
  </w:num>
  <w:num w:numId="10">
    <w:abstractNumId w:val="9"/>
  </w:num>
  <w:num w:numId="11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1C76"/>
    <w:rsid w:val="000020C0"/>
    <w:rsid w:val="000026E9"/>
    <w:rsid w:val="00002A92"/>
    <w:rsid w:val="00002ACA"/>
    <w:rsid w:val="000033A8"/>
    <w:rsid w:val="00003595"/>
    <w:rsid w:val="00004076"/>
    <w:rsid w:val="00005774"/>
    <w:rsid w:val="00010921"/>
    <w:rsid w:val="00011005"/>
    <w:rsid w:val="00011A53"/>
    <w:rsid w:val="00011FB1"/>
    <w:rsid w:val="00012357"/>
    <w:rsid w:val="000126ED"/>
    <w:rsid w:val="00012D3C"/>
    <w:rsid w:val="0001401B"/>
    <w:rsid w:val="000167DF"/>
    <w:rsid w:val="0001695D"/>
    <w:rsid w:val="000172F4"/>
    <w:rsid w:val="000210FF"/>
    <w:rsid w:val="00021CA4"/>
    <w:rsid w:val="00022194"/>
    <w:rsid w:val="00022677"/>
    <w:rsid w:val="00022C4C"/>
    <w:rsid w:val="00024A09"/>
    <w:rsid w:val="0002632A"/>
    <w:rsid w:val="00026435"/>
    <w:rsid w:val="00030EA8"/>
    <w:rsid w:val="00032854"/>
    <w:rsid w:val="00035B79"/>
    <w:rsid w:val="0003757C"/>
    <w:rsid w:val="000375ED"/>
    <w:rsid w:val="00041060"/>
    <w:rsid w:val="0004152C"/>
    <w:rsid w:val="00043837"/>
    <w:rsid w:val="00045082"/>
    <w:rsid w:val="00046AB8"/>
    <w:rsid w:val="00046EDE"/>
    <w:rsid w:val="0005019A"/>
    <w:rsid w:val="00051AFF"/>
    <w:rsid w:val="00052776"/>
    <w:rsid w:val="00053930"/>
    <w:rsid w:val="00053FD7"/>
    <w:rsid w:val="000543C0"/>
    <w:rsid w:val="000551A1"/>
    <w:rsid w:val="00055EC9"/>
    <w:rsid w:val="00056B06"/>
    <w:rsid w:val="00057250"/>
    <w:rsid w:val="00057CB5"/>
    <w:rsid w:val="00060151"/>
    <w:rsid w:val="00061679"/>
    <w:rsid w:val="0006267E"/>
    <w:rsid w:val="000627C6"/>
    <w:rsid w:val="00063AC6"/>
    <w:rsid w:val="00064EF8"/>
    <w:rsid w:val="00065630"/>
    <w:rsid w:val="00070944"/>
    <w:rsid w:val="0007119C"/>
    <w:rsid w:val="00072453"/>
    <w:rsid w:val="00073C42"/>
    <w:rsid w:val="000755B5"/>
    <w:rsid w:val="00076FF5"/>
    <w:rsid w:val="000775AB"/>
    <w:rsid w:val="00077A96"/>
    <w:rsid w:val="00082CED"/>
    <w:rsid w:val="00083457"/>
    <w:rsid w:val="00083A21"/>
    <w:rsid w:val="00083DE3"/>
    <w:rsid w:val="0008447D"/>
    <w:rsid w:val="00085288"/>
    <w:rsid w:val="00085629"/>
    <w:rsid w:val="000862ED"/>
    <w:rsid w:val="00086364"/>
    <w:rsid w:val="00086A31"/>
    <w:rsid w:val="00087ADF"/>
    <w:rsid w:val="00087EEE"/>
    <w:rsid w:val="00087F06"/>
    <w:rsid w:val="000902E8"/>
    <w:rsid w:val="0009060A"/>
    <w:rsid w:val="00090A57"/>
    <w:rsid w:val="00091C52"/>
    <w:rsid w:val="00092123"/>
    <w:rsid w:val="00092426"/>
    <w:rsid w:val="00093F97"/>
    <w:rsid w:val="0009479B"/>
    <w:rsid w:val="00094B22"/>
    <w:rsid w:val="00095A6A"/>
    <w:rsid w:val="0009739B"/>
    <w:rsid w:val="00097817"/>
    <w:rsid w:val="000A1D31"/>
    <w:rsid w:val="000A26F4"/>
    <w:rsid w:val="000A514F"/>
    <w:rsid w:val="000A5315"/>
    <w:rsid w:val="000A591F"/>
    <w:rsid w:val="000A6336"/>
    <w:rsid w:val="000A77A6"/>
    <w:rsid w:val="000B0B99"/>
    <w:rsid w:val="000B25B1"/>
    <w:rsid w:val="000B2A45"/>
    <w:rsid w:val="000B2B68"/>
    <w:rsid w:val="000B4FD7"/>
    <w:rsid w:val="000C0633"/>
    <w:rsid w:val="000C074E"/>
    <w:rsid w:val="000C14C1"/>
    <w:rsid w:val="000C2DAC"/>
    <w:rsid w:val="000C3A4B"/>
    <w:rsid w:val="000C650F"/>
    <w:rsid w:val="000C66F1"/>
    <w:rsid w:val="000D00DD"/>
    <w:rsid w:val="000D1026"/>
    <w:rsid w:val="000D19F4"/>
    <w:rsid w:val="000D25AC"/>
    <w:rsid w:val="000D4806"/>
    <w:rsid w:val="000D5200"/>
    <w:rsid w:val="000D5E97"/>
    <w:rsid w:val="000D684E"/>
    <w:rsid w:val="000D758A"/>
    <w:rsid w:val="000D7694"/>
    <w:rsid w:val="000D77B5"/>
    <w:rsid w:val="000E2201"/>
    <w:rsid w:val="000E2E48"/>
    <w:rsid w:val="000E48A4"/>
    <w:rsid w:val="000E512F"/>
    <w:rsid w:val="000E7166"/>
    <w:rsid w:val="000E79FD"/>
    <w:rsid w:val="000E7BBE"/>
    <w:rsid w:val="000F0D83"/>
    <w:rsid w:val="000F2916"/>
    <w:rsid w:val="000F3287"/>
    <w:rsid w:val="000F3AB3"/>
    <w:rsid w:val="000F433B"/>
    <w:rsid w:val="000F4E03"/>
    <w:rsid w:val="000F5D16"/>
    <w:rsid w:val="000F5D7C"/>
    <w:rsid w:val="000F60C9"/>
    <w:rsid w:val="000F762B"/>
    <w:rsid w:val="00100CCE"/>
    <w:rsid w:val="0010112F"/>
    <w:rsid w:val="00101AC6"/>
    <w:rsid w:val="00101FE9"/>
    <w:rsid w:val="00102506"/>
    <w:rsid w:val="001038BF"/>
    <w:rsid w:val="00103FB1"/>
    <w:rsid w:val="00104B4B"/>
    <w:rsid w:val="00104BD6"/>
    <w:rsid w:val="001065FA"/>
    <w:rsid w:val="001067FF"/>
    <w:rsid w:val="00106F90"/>
    <w:rsid w:val="00106F9A"/>
    <w:rsid w:val="00107C3A"/>
    <w:rsid w:val="00111454"/>
    <w:rsid w:val="00112640"/>
    <w:rsid w:val="00112A78"/>
    <w:rsid w:val="00114EB4"/>
    <w:rsid w:val="001155B8"/>
    <w:rsid w:val="001173EB"/>
    <w:rsid w:val="00117B15"/>
    <w:rsid w:val="00117EB7"/>
    <w:rsid w:val="00120B93"/>
    <w:rsid w:val="00121508"/>
    <w:rsid w:val="0012156A"/>
    <w:rsid w:val="00121AC2"/>
    <w:rsid w:val="0012303A"/>
    <w:rsid w:val="00123B51"/>
    <w:rsid w:val="0012430D"/>
    <w:rsid w:val="00125B28"/>
    <w:rsid w:val="00126B72"/>
    <w:rsid w:val="00127AD3"/>
    <w:rsid w:val="0013023F"/>
    <w:rsid w:val="0013041F"/>
    <w:rsid w:val="00130A5C"/>
    <w:rsid w:val="00131748"/>
    <w:rsid w:val="00132CCB"/>
    <w:rsid w:val="00133026"/>
    <w:rsid w:val="00135071"/>
    <w:rsid w:val="00135EB0"/>
    <w:rsid w:val="001363C4"/>
    <w:rsid w:val="00136611"/>
    <w:rsid w:val="00136E4B"/>
    <w:rsid w:val="00137048"/>
    <w:rsid w:val="00137383"/>
    <w:rsid w:val="001379DE"/>
    <w:rsid w:val="00140E28"/>
    <w:rsid w:val="0014235B"/>
    <w:rsid w:val="0014343A"/>
    <w:rsid w:val="00143869"/>
    <w:rsid w:val="00145AA5"/>
    <w:rsid w:val="00146DE6"/>
    <w:rsid w:val="001471E4"/>
    <w:rsid w:val="00147305"/>
    <w:rsid w:val="001503B7"/>
    <w:rsid w:val="00150705"/>
    <w:rsid w:val="0015445A"/>
    <w:rsid w:val="001554A6"/>
    <w:rsid w:val="00155D79"/>
    <w:rsid w:val="00157944"/>
    <w:rsid w:val="00162392"/>
    <w:rsid w:val="001639BD"/>
    <w:rsid w:val="00164498"/>
    <w:rsid w:val="001649A0"/>
    <w:rsid w:val="0016551E"/>
    <w:rsid w:val="0016793B"/>
    <w:rsid w:val="001679E8"/>
    <w:rsid w:val="00167D7B"/>
    <w:rsid w:val="00167F3F"/>
    <w:rsid w:val="0017033E"/>
    <w:rsid w:val="00170CD5"/>
    <w:rsid w:val="00171E74"/>
    <w:rsid w:val="00172663"/>
    <w:rsid w:val="00175268"/>
    <w:rsid w:val="00176B67"/>
    <w:rsid w:val="00180AD4"/>
    <w:rsid w:val="00181899"/>
    <w:rsid w:val="00182E06"/>
    <w:rsid w:val="00184848"/>
    <w:rsid w:val="001850D6"/>
    <w:rsid w:val="00186FB0"/>
    <w:rsid w:val="001877EE"/>
    <w:rsid w:val="001911AC"/>
    <w:rsid w:val="0019161B"/>
    <w:rsid w:val="00192E87"/>
    <w:rsid w:val="0019499E"/>
    <w:rsid w:val="00196998"/>
    <w:rsid w:val="00197778"/>
    <w:rsid w:val="00197BA4"/>
    <w:rsid w:val="001A2884"/>
    <w:rsid w:val="001A3681"/>
    <w:rsid w:val="001A3AFD"/>
    <w:rsid w:val="001A3EC6"/>
    <w:rsid w:val="001A53DF"/>
    <w:rsid w:val="001A56C7"/>
    <w:rsid w:val="001B010D"/>
    <w:rsid w:val="001B1FAD"/>
    <w:rsid w:val="001B26D3"/>
    <w:rsid w:val="001B2C23"/>
    <w:rsid w:val="001B620C"/>
    <w:rsid w:val="001B7B86"/>
    <w:rsid w:val="001B7DB7"/>
    <w:rsid w:val="001C06AA"/>
    <w:rsid w:val="001C3694"/>
    <w:rsid w:val="001C46E4"/>
    <w:rsid w:val="001C64AB"/>
    <w:rsid w:val="001C6890"/>
    <w:rsid w:val="001C76C5"/>
    <w:rsid w:val="001C7952"/>
    <w:rsid w:val="001C7CCA"/>
    <w:rsid w:val="001D04EE"/>
    <w:rsid w:val="001D07C2"/>
    <w:rsid w:val="001D0B51"/>
    <w:rsid w:val="001D0D60"/>
    <w:rsid w:val="001D0FD7"/>
    <w:rsid w:val="001D2861"/>
    <w:rsid w:val="001D3DA5"/>
    <w:rsid w:val="001D4091"/>
    <w:rsid w:val="001D51D6"/>
    <w:rsid w:val="001D524E"/>
    <w:rsid w:val="001D607B"/>
    <w:rsid w:val="001D61B8"/>
    <w:rsid w:val="001D7CA5"/>
    <w:rsid w:val="001E01A3"/>
    <w:rsid w:val="001E083E"/>
    <w:rsid w:val="001E2551"/>
    <w:rsid w:val="001E5959"/>
    <w:rsid w:val="001E6796"/>
    <w:rsid w:val="001E71E1"/>
    <w:rsid w:val="001F1669"/>
    <w:rsid w:val="001F2638"/>
    <w:rsid w:val="001F3815"/>
    <w:rsid w:val="001F3BD8"/>
    <w:rsid w:val="001F4519"/>
    <w:rsid w:val="001F5199"/>
    <w:rsid w:val="001F5AAC"/>
    <w:rsid w:val="001F6F91"/>
    <w:rsid w:val="001F7B02"/>
    <w:rsid w:val="001F7C2B"/>
    <w:rsid w:val="00202049"/>
    <w:rsid w:val="00202279"/>
    <w:rsid w:val="00202BE0"/>
    <w:rsid w:val="002044FD"/>
    <w:rsid w:val="00204B0A"/>
    <w:rsid w:val="00205935"/>
    <w:rsid w:val="00205DF1"/>
    <w:rsid w:val="0021177B"/>
    <w:rsid w:val="0021231B"/>
    <w:rsid w:val="002128BC"/>
    <w:rsid w:val="002129E4"/>
    <w:rsid w:val="0021354A"/>
    <w:rsid w:val="00213E3A"/>
    <w:rsid w:val="00214221"/>
    <w:rsid w:val="0021488F"/>
    <w:rsid w:val="0021595D"/>
    <w:rsid w:val="002162C1"/>
    <w:rsid w:val="002164F7"/>
    <w:rsid w:val="002167F6"/>
    <w:rsid w:val="00217130"/>
    <w:rsid w:val="0021730E"/>
    <w:rsid w:val="002177FD"/>
    <w:rsid w:val="00217AA4"/>
    <w:rsid w:val="00220CE6"/>
    <w:rsid w:val="00221014"/>
    <w:rsid w:val="00221965"/>
    <w:rsid w:val="00222B5E"/>
    <w:rsid w:val="002234ED"/>
    <w:rsid w:val="00223BC8"/>
    <w:rsid w:val="00223C65"/>
    <w:rsid w:val="00225263"/>
    <w:rsid w:val="00225F6B"/>
    <w:rsid w:val="00227E85"/>
    <w:rsid w:val="002302CD"/>
    <w:rsid w:val="0023368C"/>
    <w:rsid w:val="00233868"/>
    <w:rsid w:val="00235271"/>
    <w:rsid w:val="002354CF"/>
    <w:rsid w:val="00235759"/>
    <w:rsid w:val="00236BA6"/>
    <w:rsid w:val="0023789F"/>
    <w:rsid w:val="00237EB6"/>
    <w:rsid w:val="0024012A"/>
    <w:rsid w:val="00240759"/>
    <w:rsid w:val="00240808"/>
    <w:rsid w:val="00241419"/>
    <w:rsid w:val="00242798"/>
    <w:rsid w:val="002428B8"/>
    <w:rsid w:val="00242921"/>
    <w:rsid w:val="002440AE"/>
    <w:rsid w:val="00244EF2"/>
    <w:rsid w:val="00245C3D"/>
    <w:rsid w:val="002469F1"/>
    <w:rsid w:val="00246B24"/>
    <w:rsid w:val="0024758D"/>
    <w:rsid w:val="002477FF"/>
    <w:rsid w:val="00250D21"/>
    <w:rsid w:val="00251DAC"/>
    <w:rsid w:val="0025287D"/>
    <w:rsid w:val="00253605"/>
    <w:rsid w:val="0025598B"/>
    <w:rsid w:val="0025697E"/>
    <w:rsid w:val="00257528"/>
    <w:rsid w:val="002576FF"/>
    <w:rsid w:val="00257F7E"/>
    <w:rsid w:val="00260C28"/>
    <w:rsid w:val="00261808"/>
    <w:rsid w:val="00262360"/>
    <w:rsid w:val="002624DF"/>
    <w:rsid w:val="00262587"/>
    <w:rsid w:val="002638DC"/>
    <w:rsid w:val="002642D7"/>
    <w:rsid w:val="0026470F"/>
    <w:rsid w:val="00264DBB"/>
    <w:rsid w:val="00265619"/>
    <w:rsid w:val="00266890"/>
    <w:rsid w:val="00266901"/>
    <w:rsid w:val="00266A3B"/>
    <w:rsid w:val="002679C3"/>
    <w:rsid w:val="002703BB"/>
    <w:rsid w:val="0027050B"/>
    <w:rsid w:val="00270C66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1030"/>
    <w:rsid w:val="00281634"/>
    <w:rsid w:val="002823A4"/>
    <w:rsid w:val="00282DB7"/>
    <w:rsid w:val="002830B5"/>
    <w:rsid w:val="00283135"/>
    <w:rsid w:val="002831F2"/>
    <w:rsid w:val="002831F6"/>
    <w:rsid w:val="00284524"/>
    <w:rsid w:val="002852BE"/>
    <w:rsid w:val="0028637B"/>
    <w:rsid w:val="00287951"/>
    <w:rsid w:val="00287CA5"/>
    <w:rsid w:val="00287F14"/>
    <w:rsid w:val="00287F77"/>
    <w:rsid w:val="002904E3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9765F"/>
    <w:rsid w:val="002A0C8F"/>
    <w:rsid w:val="002A1E47"/>
    <w:rsid w:val="002A3A3D"/>
    <w:rsid w:val="002A74D6"/>
    <w:rsid w:val="002B3B3B"/>
    <w:rsid w:val="002B4C6E"/>
    <w:rsid w:val="002B52C6"/>
    <w:rsid w:val="002B57DB"/>
    <w:rsid w:val="002B680B"/>
    <w:rsid w:val="002B6BDA"/>
    <w:rsid w:val="002B7066"/>
    <w:rsid w:val="002B71B0"/>
    <w:rsid w:val="002C0B30"/>
    <w:rsid w:val="002C0D28"/>
    <w:rsid w:val="002C1230"/>
    <w:rsid w:val="002C46A5"/>
    <w:rsid w:val="002C6C49"/>
    <w:rsid w:val="002D06B4"/>
    <w:rsid w:val="002D233C"/>
    <w:rsid w:val="002D2EF7"/>
    <w:rsid w:val="002D471D"/>
    <w:rsid w:val="002D488B"/>
    <w:rsid w:val="002D53AF"/>
    <w:rsid w:val="002D5B2B"/>
    <w:rsid w:val="002D6FEE"/>
    <w:rsid w:val="002D7507"/>
    <w:rsid w:val="002E11B9"/>
    <w:rsid w:val="002E15BC"/>
    <w:rsid w:val="002E2BE8"/>
    <w:rsid w:val="002E2CB4"/>
    <w:rsid w:val="002E315D"/>
    <w:rsid w:val="002E333E"/>
    <w:rsid w:val="002E39D5"/>
    <w:rsid w:val="002E5EC2"/>
    <w:rsid w:val="002E60AB"/>
    <w:rsid w:val="002F00C5"/>
    <w:rsid w:val="002F01BC"/>
    <w:rsid w:val="002F28D8"/>
    <w:rsid w:val="002F47AD"/>
    <w:rsid w:val="002F5790"/>
    <w:rsid w:val="002F6FEC"/>
    <w:rsid w:val="003006CA"/>
    <w:rsid w:val="003029EE"/>
    <w:rsid w:val="0030336D"/>
    <w:rsid w:val="00303FBB"/>
    <w:rsid w:val="003052A7"/>
    <w:rsid w:val="003065FD"/>
    <w:rsid w:val="0031062D"/>
    <w:rsid w:val="00310B3E"/>
    <w:rsid w:val="003114E5"/>
    <w:rsid w:val="00313945"/>
    <w:rsid w:val="00313DC6"/>
    <w:rsid w:val="00314E63"/>
    <w:rsid w:val="003155DC"/>
    <w:rsid w:val="00315A91"/>
    <w:rsid w:val="00316284"/>
    <w:rsid w:val="00316644"/>
    <w:rsid w:val="00316AD7"/>
    <w:rsid w:val="00316B82"/>
    <w:rsid w:val="00317BEA"/>
    <w:rsid w:val="00317FB1"/>
    <w:rsid w:val="003208B2"/>
    <w:rsid w:val="0032098B"/>
    <w:rsid w:val="003214AE"/>
    <w:rsid w:val="003217E5"/>
    <w:rsid w:val="00321823"/>
    <w:rsid w:val="00322F07"/>
    <w:rsid w:val="00323208"/>
    <w:rsid w:val="00323455"/>
    <w:rsid w:val="003237AF"/>
    <w:rsid w:val="00324DCD"/>
    <w:rsid w:val="00324F18"/>
    <w:rsid w:val="003250F2"/>
    <w:rsid w:val="003264AA"/>
    <w:rsid w:val="003273E7"/>
    <w:rsid w:val="0032775A"/>
    <w:rsid w:val="0033042B"/>
    <w:rsid w:val="0033129D"/>
    <w:rsid w:val="00331709"/>
    <w:rsid w:val="003324E2"/>
    <w:rsid w:val="003341BA"/>
    <w:rsid w:val="0033527C"/>
    <w:rsid w:val="0033544D"/>
    <w:rsid w:val="00336575"/>
    <w:rsid w:val="00337211"/>
    <w:rsid w:val="00337623"/>
    <w:rsid w:val="0034437D"/>
    <w:rsid w:val="00345DEA"/>
    <w:rsid w:val="00345F25"/>
    <w:rsid w:val="003476A1"/>
    <w:rsid w:val="003514CD"/>
    <w:rsid w:val="003518D4"/>
    <w:rsid w:val="00353368"/>
    <w:rsid w:val="00353783"/>
    <w:rsid w:val="00354C75"/>
    <w:rsid w:val="003552C8"/>
    <w:rsid w:val="0035572A"/>
    <w:rsid w:val="0035579A"/>
    <w:rsid w:val="00360211"/>
    <w:rsid w:val="00360893"/>
    <w:rsid w:val="00361538"/>
    <w:rsid w:val="00361D72"/>
    <w:rsid w:val="003626DE"/>
    <w:rsid w:val="00362D53"/>
    <w:rsid w:val="00362DB7"/>
    <w:rsid w:val="00363312"/>
    <w:rsid w:val="003636D3"/>
    <w:rsid w:val="00363F8E"/>
    <w:rsid w:val="00364369"/>
    <w:rsid w:val="00364A48"/>
    <w:rsid w:val="00364A9A"/>
    <w:rsid w:val="00366B97"/>
    <w:rsid w:val="00366C0E"/>
    <w:rsid w:val="00367444"/>
    <w:rsid w:val="00367C76"/>
    <w:rsid w:val="00367F5B"/>
    <w:rsid w:val="0037239C"/>
    <w:rsid w:val="003738D9"/>
    <w:rsid w:val="003739C4"/>
    <w:rsid w:val="00373FE3"/>
    <w:rsid w:val="00377384"/>
    <w:rsid w:val="00377D5D"/>
    <w:rsid w:val="00380384"/>
    <w:rsid w:val="0038169D"/>
    <w:rsid w:val="00381784"/>
    <w:rsid w:val="003818F6"/>
    <w:rsid w:val="0038352B"/>
    <w:rsid w:val="0038584A"/>
    <w:rsid w:val="003867CA"/>
    <w:rsid w:val="003877AE"/>
    <w:rsid w:val="00390D43"/>
    <w:rsid w:val="00391AA1"/>
    <w:rsid w:val="0039247A"/>
    <w:rsid w:val="00392B69"/>
    <w:rsid w:val="00392E06"/>
    <w:rsid w:val="0039387D"/>
    <w:rsid w:val="00393923"/>
    <w:rsid w:val="0039416B"/>
    <w:rsid w:val="0039435D"/>
    <w:rsid w:val="0039448A"/>
    <w:rsid w:val="003947B1"/>
    <w:rsid w:val="00394CB0"/>
    <w:rsid w:val="0039593B"/>
    <w:rsid w:val="00395E02"/>
    <w:rsid w:val="00396217"/>
    <w:rsid w:val="003976FE"/>
    <w:rsid w:val="003978F5"/>
    <w:rsid w:val="003A43B7"/>
    <w:rsid w:val="003A4806"/>
    <w:rsid w:val="003A5945"/>
    <w:rsid w:val="003A650F"/>
    <w:rsid w:val="003A69C3"/>
    <w:rsid w:val="003A730C"/>
    <w:rsid w:val="003B0AC6"/>
    <w:rsid w:val="003B33FB"/>
    <w:rsid w:val="003B4B6C"/>
    <w:rsid w:val="003B5182"/>
    <w:rsid w:val="003B784F"/>
    <w:rsid w:val="003C0353"/>
    <w:rsid w:val="003C09CF"/>
    <w:rsid w:val="003C13C6"/>
    <w:rsid w:val="003C1E94"/>
    <w:rsid w:val="003C2C5D"/>
    <w:rsid w:val="003C32F0"/>
    <w:rsid w:val="003C4ADD"/>
    <w:rsid w:val="003C53D6"/>
    <w:rsid w:val="003C5A7F"/>
    <w:rsid w:val="003C5BAF"/>
    <w:rsid w:val="003C5ED0"/>
    <w:rsid w:val="003C73BB"/>
    <w:rsid w:val="003C748B"/>
    <w:rsid w:val="003C7ECC"/>
    <w:rsid w:val="003D1649"/>
    <w:rsid w:val="003D3265"/>
    <w:rsid w:val="003D35F7"/>
    <w:rsid w:val="003D3E2E"/>
    <w:rsid w:val="003D44EF"/>
    <w:rsid w:val="003D7403"/>
    <w:rsid w:val="003D79CD"/>
    <w:rsid w:val="003E079D"/>
    <w:rsid w:val="003E0FEE"/>
    <w:rsid w:val="003E1753"/>
    <w:rsid w:val="003E2779"/>
    <w:rsid w:val="003E633B"/>
    <w:rsid w:val="003E7707"/>
    <w:rsid w:val="003E783C"/>
    <w:rsid w:val="003F00C5"/>
    <w:rsid w:val="003F0727"/>
    <w:rsid w:val="003F0876"/>
    <w:rsid w:val="003F08E8"/>
    <w:rsid w:val="003F0A78"/>
    <w:rsid w:val="003F112C"/>
    <w:rsid w:val="003F12F4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074E"/>
    <w:rsid w:val="00401F93"/>
    <w:rsid w:val="0040329D"/>
    <w:rsid w:val="00404B4A"/>
    <w:rsid w:val="00405213"/>
    <w:rsid w:val="0040633D"/>
    <w:rsid w:val="004107E6"/>
    <w:rsid w:val="00410E0A"/>
    <w:rsid w:val="00412EC0"/>
    <w:rsid w:val="00415FDF"/>
    <w:rsid w:val="00416BC4"/>
    <w:rsid w:val="00420853"/>
    <w:rsid w:val="004217A5"/>
    <w:rsid w:val="00421E04"/>
    <w:rsid w:val="004229F5"/>
    <w:rsid w:val="004239D8"/>
    <w:rsid w:val="004240D5"/>
    <w:rsid w:val="00424A72"/>
    <w:rsid w:val="00424D6E"/>
    <w:rsid w:val="004254DF"/>
    <w:rsid w:val="00427387"/>
    <w:rsid w:val="004300DC"/>
    <w:rsid w:val="00430452"/>
    <w:rsid w:val="0043075F"/>
    <w:rsid w:val="00430840"/>
    <w:rsid w:val="00432D00"/>
    <w:rsid w:val="00433489"/>
    <w:rsid w:val="004351C1"/>
    <w:rsid w:val="00435EE0"/>
    <w:rsid w:val="00436AEE"/>
    <w:rsid w:val="00437386"/>
    <w:rsid w:val="00440E60"/>
    <w:rsid w:val="00440F5C"/>
    <w:rsid w:val="0044110E"/>
    <w:rsid w:val="00441151"/>
    <w:rsid w:val="00442C0D"/>
    <w:rsid w:val="004430A5"/>
    <w:rsid w:val="00444385"/>
    <w:rsid w:val="004471CE"/>
    <w:rsid w:val="00450C48"/>
    <w:rsid w:val="00452568"/>
    <w:rsid w:val="00452E54"/>
    <w:rsid w:val="004530DE"/>
    <w:rsid w:val="0045322C"/>
    <w:rsid w:val="00453A7B"/>
    <w:rsid w:val="004540F0"/>
    <w:rsid w:val="00454D22"/>
    <w:rsid w:val="00455E7A"/>
    <w:rsid w:val="00456F2C"/>
    <w:rsid w:val="0046175C"/>
    <w:rsid w:val="00461C28"/>
    <w:rsid w:val="004624A3"/>
    <w:rsid w:val="00465F1F"/>
    <w:rsid w:val="0046666D"/>
    <w:rsid w:val="00467A29"/>
    <w:rsid w:val="0047010E"/>
    <w:rsid w:val="00470D36"/>
    <w:rsid w:val="0047128F"/>
    <w:rsid w:val="00471385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4F59"/>
    <w:rsid w:val="00485376"/>
    <w:rsid w:val="0048570F"/>
    <w:rsid w:val="00485F12"/>
    <w:rsid w:val="00485FF9"/>
    <w:rsid w:val="00486540"/>
    <w:rsid w:val="00486849"/>
    <w:rsid w:val="00487090"/>
    <w:rsid w:val="00487DD9"/>
    <w:rsid w:val="0049325B"/>
    <w:rsid w:val="00493A37"/>
    <w:rsid w:val="0049469B"/>
    <w:rsid w:val="004A0691"/>
    <w:rsid w:val="004A0A28"/>
    <w:rsid w:val="004A1955"/>
    <w:rsid w:val="004A2F45"/>
    <w:rsid w:val="004A360E"/>
    <w:rsid w:val="004A43B9"/>
    <w:rsid w:val="004A4659"/>
    <w:rsid w:val="004A4968"/>
    <w:rsid w:val="004A5660"/>
    <w:rsid w:val="004A574A"/>
    <w:rsid w:val="004A5A2F"/>
    <w:rsid w:val="004A66B1"/>
    <w:rsid w:val="004A73B7"/>
    <w:rsid w:val="004B02A2"/>
    <w:rsid w:val="004B0763"/>
    <w:rsid w:val="004B0F71"/>
    <w:rsid w:val="004B2890"/>
    <w:rsid w:val="004B37FF"/>
    <w:rsid w:val="004B38E1"/>
    <w:rsid w:val="004B3FBF"/>
    <w:rsid w:val="004B461B"/>
    <w:rsid w:val="004B4C96"/>
    <w:rsid w:val="004B7DB5"/>
    <w:rsid w:val="004C1AC1"/>
    <w:rsid w:val="004C2115"/>
    <w:rsid w:val="004C4315"/>
    <w:rsid w:val="004C48A5"/>
    <w:rsid w:val="004C5D06"/>
    <w:rsid w:val="004C657C"/>
    <w:rsid w:val="004C7550"/>
    <w:rsid w:val="004D026D"/>
    <w:rsid w:val="004D108A"/>
    <w:rsid w:val="004D159C"/>
    <w:rsid w:val="004D1EEB"/>
    <w:rsid w:val="004D4638"/>
    <w:rsid w:val="004D54C6"/>
    <w:rsid w:val="004D5B92"/>
    <w:rsid w:val="004D5F15"/>
    <w:rsid w:val="004D6791"/>
    <w:rsid w:val="004D67FB"/>
    <w:rsid w:val="004D7291"/>
    <w:rsid w:val="004D7CAE"/>
    <w:rsid w:val="004D7CE2"/>
    <w:rsid w:val="004E03B4"/>
    <w:rsid w:val="004E4272"/>
    <w:rsid w:val="004E4E44"/>
    <w:rsid w:val="004E5728"/>
    <w:rsid w:val="004E577A"/>
    <w:rsid w:val="004E6011"/>
    <w:rsid w:val="004F0263"/>
    <w:rsid w:val="004F040F"/>
    <w:rsid w:val="004F120F"/>
    <w:rsid w:val="004F17BB"/>
    <w:rsid w:val="004F18CA"/>
    <w:rsid w:val="004F2AC5"/>
    <w:rsid w:val="00501099"/>
    <w:rsid w:val="00501E42"/>
    <w:rsid w:val="00501FAE"/>
    <w:rsid w:val="00502F63"/>
    <w:rsid w:val="00503993"/>
    <w:rsid w:val="00503F9D"/>
    <w:rsid w:val="00506809"/>
    <w:rsid w:val="00507091"/>
    <w:rsid w:val="005074C4"/>
    <w:rsid w:val="005079CC"/>
    <w:rsid w:val="005109A0"/>
    <w:rsid w:val="00512E8D"/>
    <w:rsid w:val="00514BFF"/>
    <w:rsid w:val="00514ED9"/>
    <w:rsid w:val="00514F20"/>
    <w:rsid w:val="00515A75"/>
    <w:rsid w:val="00515B5F"/>
    <w:rsid w:val="00515DAE"/>
    <w:rsid w:val="00516435"/>
    <w:rsid w:val="0051746B"/>
    <w:rsid w:val="00520036"/>
    <w:rsid w:val="0052348B"/>
    <w:rsid w:val="00526A64"/>
    <w:rsid w:val="00526BC4"/>
    <w:rsid w:val="00526FD1"/>
    <w:rsid w:val="00527339"/>
    <w:rsid w:val="00527FA8"/>
    <w:rsid w:val="00531F48"/>
    <w:rsid w:val="0053211B"/>
    <w:rsid w:val="0053361E"/>
    <w:rsid w:val="00533D37"/>
    <w:rsid w:val="00534DF6"/>
    <w:rsid w:val="00535E8C"/>
    <w:rsid w:val="00537F42"/>
    <w:rsid w:val="00540B35"/>
    <w:rsid w:val="00540BAC"/>
    <w:rsid w:val="00541207"/>
    <w:rsid w:val="00542041"/>
    <w:rsid w:val="005434F9"/>
    <w:rsid w:val="0054367D"/>
    <w:rsid w:val="0054620D"/>
    <w:rsid w:val="0055167A"/>
    <w:rsid w:val="0055394F"/>
    <w:rsid w:val="00553AF5"/>
    <w:rsid w:val="00555F2F"/>
    <w:rsid w:val="0056246C"/>
    <w:rsid w:val="00563D95"/>
    <w:rsid w:val="00567B39"/>
    <w:rsid w:val="00572E2F"/>
    <w:rsid w:val="005742D7"/>
    <w:rsid w:val="005744E6"/>
    <w:rsid w:val="00574A59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DDD"/>
    <w:rsid w:val="00590E08"/>
    <w:rsid w:val="0059155C"/>
    <w:rsid w:val="005916A7"/>
    <w:rsid w:val="00592741"/>
    <w:rsid w:val="00593390"/>
    <w:rsid w:val="0059368B"/>
    <w:rsid w:val="00593860"/>
    <w:rsid w:val="00594308"/>
    <w:rsid w:val="00594AAF"/>
    <w:rsid w:val="00595B38"/>
    <w:rsid w:val="005972B5"/>
    <w:rsid w:val="005972C1"/>
    <w:rsid w:val="00597F38"/>
    <w:rsid w:val="005A11CB"/>
    <w:rsid w:val="005A1CF9"/>
    <w:rsid w:val="005A1D16"/>
    <w:rsid w:val="005A1F16"/>
    <w:rsid w:val="005A243A"/>
    <w:rsid w:val="005A25A5"/>
    <w:rsid w:val="005A25AE"/>
    <w:rsid w:val="005A2BF4"/>
    <w:rsid w:val="005A490C"/>
    <w:rsid w:val="005A4C2A"/>
    <w:rsid w:val="005A73AC"/>
    <w:rsid w:val="005A7427"/>
    <w:rsid w:val="005B0563"/>
    <w:rsid w:val="005B1CAB"/>
    <w:rsid w:val="005B2ADD"/>
    <w:rsid w:val="005B2AE8"/>
    <w:rsid w:val="005B334E"/>
    <w:rsid w:val="005B33D7"/>
    <w:rsid w:val="005B3F28"/>
    <w:rsid w:val="005B5596"/>
    <w:rsid w:val="005B5915"/>
    <w:rsid w:val="005B5C71"/>
    <w:rsid w:val="005B7FCC"/>
    <w:rsid w:val="005C105E"/>
    <w:rsid w:val="005C1174"/>
    <w:rsid w:val="005C1FE0"/>
    <w:rsid w:val="005C3014"/>
    <w:rsid w:val="005C38FB"/>
    <w:rsid w:val="005C3979"/>
    <w:rsid w:val="005C69BE"/>
    <w:rsid w:val="005C70AD"/>
    <w:rsid w:val="005C7D83"/>
    <w:rsid w:val="005D0C6E"/>
    <w:rsid w:val="005D0EB6"/>
    <w:rsid w:val="005D1475"/>
    <w:rsid w:val="005D2661"/>
    <w:rsid w:val="005D2F66"/>
    <w:rsid w:val="005D3C4F"/>
    <w:rsid w:val="005D46FD"/>
    <w:rsid w:val="005D4952"/>
    <w:rsid w:val="005D505B"/>
    <w:rsid w:val="005D545E"/>
    <w:rsid w:val="005D547F"/>
    <w:rsid w:val="005D6DC4"/>
    <w:rsid w:val="005D7BC7"/>
    <w:rsid w:val="005E2034"/>
    <w:rsid w:val="005E52D7"/>
    <w:rsid w:val="005E5807"/>
    <w:rsid w:val="005E58B6"/>
    <w:rsid w:val="005E774C"/>
    <w:rsid w:val="005F1FBE"/>
    <w:rsid w:val="005F4E6B"/>
    <w:rsid w:val="005F4EAC"/>
    <w:rsid w:val="005F514C"/>
    <w:rsid w:val="005F5BAD"/>
    <w:rsid w:val="005F7EE3"/>
    <w:rsid w:val="00600C24"/>
    <w:rsid w:val="00600CDE"/>
    <w:rsid w:val="00601EA9"/>
    <w:rsid w:val="0060211A"/>
    <w:rsid w:val="0060297E"/>
    <w:rsid w:val="00603253"/>
    <w:rsid w:val="0060460B"/>
    <w:rsid w:val="00605580"/>
    <w:rsid w:val="00605798"/>
    <w:rsid w:val="00607107"/>
    <w:rsid w:val="00607327"/>
    <w:rsid w:val="006078B5"/>
    <w:rsid w:val="00611C71"/>
    <w:rsid w:val="006143D8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0D3A"/>
    <w:rsid w:val="00621018"/>
    <w:rsid w:val="0062196D"/>
    <w:rsid w:val="00624777"/>
    <w:rsid w:val="0062531F"/>
    <w:rsid w:val="006255CB"/>
    <w:rsid w:val="00625C1B"/>
    <w:rsid w:val="00626018"/>
    <w:rsid w:val="00627509"/>
    <w:rsid w:val="00627F73"/>
    <w:rsid w:val="00630E9A"/>
    <w:rsid w:val="00631C9C"/>
    <w:rsid w:val="0063477E"/>
    <w:rsid w:val="00634989"/>
    <w:rsid w:val="00636A74"/>
    <w:rsid w:val="006377FF"/>
    <w:rsid w:val="00642A83"/>
    <w:rsid w:val="00643083"/>
    <w:rsid w:val="006458B7"/>
    <w:rsid w:val="00645E63"/>
    <w:rsid w:val="00647880"/>
    <w:rsid w:val="0065003C"/>
    <w:rsid w:val="006515BC"/>
    <w:rsid w:val="00651A61"/>
    <w:rsid w:val="006527CE"/>
    <w:rsid w:val="006528CE"/>
    <w:rsid w:val="00653A11"/>
    <w:rsid w:val="00657F0C"/>
    <w:rsid w:val="006608B5"/>
    <w:rsid w:val="00660ECE"/>
    <w:rsid w:val="006610EE"/>
    <w:rsid w:val="00661146"/>
    <w:rsid w:val="00661535"/>
    <w:rsid w:val="00661E4F"/>
    <w:rsid w:val="00661F44"/>
    <w:rsid w:val="00662CFD"/>
    <w:rsid w:val="00662EA7"/>
    <w:rsid w:val="00662FB7"/>
    <w:rsid w:val="006634B8"/>
    <w:rsid w:val="00665EE3"/>
    <w:rsid w:val="006663DD"/>
    <w:rsid w:val="006666D6"/>
    <w:rsid w:val="006676C8"/>
    <w:rsid w:val="006678AE"/>
    <w:rsid w:val="00670268"/>
    <w:rsid w:val="00670F1B"/>
    <w:rsid w:val="006710BE"/>
    <w:rsid w:val="00673A4D"/>
    <w:rsid w:val="00675513"/>
    <w:rsid w:val="00675553"/>
    <w:rsid w:val="0068023D"/>
    <w:rsid w:val="00680617"/>
    <w:rsid w:val="00680FE3"/>
    <w:rsid w:val="006811C4"/>
    <w:rsid w:val="0068173F"/>
    <w:rsid w:val="006826A1"/>
    <w:rsid w:val="006826B6"/>
    <w:rsid w:val="00683595"/>
    <w:rsid w:val="00684B10"/>
    <w:rsid w:val="00685BF2"/>
    <w:rsid w:val="00690293"/>
    <w:rsid w:val="00690437"/>
    <w:rsid w:val="006918CE"/>
    <w:rsid w:val="0069233F"/>
    <w:rsid w:val="00694A86"/>
    <w:rsid w:val="00694BC6"/>
    <w:rsid w:val="00694CEE"/>
    <w:rsid w:val="00696206"/>
    <w:rsid w:val="00696E55"/>
    <w:rsid w:val="006A0925"/>
    <w:rsid w:val="006A25EB"/>
    <w:rsid w:val="006A2613"/>
    <w:rsid w:val="006A2D38"/>
    <w:rsid w:val="006A4C34"/>
    <w:rsid w:val="006A6FAD"/>
    <w:rsid w:val="006A7934"/>
    <w:rsid w:val="006B05B5"/>
    <w:rsid w:val="006B1826"/>
    <w:rsid w:val="006B1A8D"/>
    <w:rsid w:val="006B347E"/>
    <w:rsid w:val="006B4275"/>
    <w:rsid w:val="006B43E1"/>
    <w:rsid w:val="006B5A69"/>
    <w:rsid w:val="006B6EFB"/>
    <w:rsid w:val="006B7556"/>
    <w:rsid w:val="006C02D8"/>
    <w:rsid w:val="006C0965"/>
    <w:rsid w:val="006C292A"/>
    <w:rsid w:val="006C2CEB"/>
    <w:rsid w:val="006C4640"/>
    <w:rsid w:val="006D0769"/>
    <w:rsid w:val="006D17F0"/>
    <w:rsid w:val="006D206D"/>
    <w:rsid w:val="006D27D6"/>
    <w:rsid w:val="006D2E11"/>
    <w:rsid w:val="006D2ED0"/>
    <w:rsid w:val="006D3D85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5428"/>
    <w:rsid w:val="006E6697"/>
    <w:rsid w:val="006E6A76"/>
    <w:rsid w:val="006F0157"/>
    <w:rsid w:val="006F199F"/>
    <w:rsid w:val="006F204A"/>
    <w:rsid w:val="006F3D24"/>
    <w:rsid w:val="006F4BD2"/>
    <w:rsid w:val="006F4D44"/>
    <w:rsid w:val="006F4D8E"/>
    <w:rsid w:val="006F5FEB"/>
    <w:rsid w:val="006F6EF9"/>
    <w:rsid w:val="006F79E1"/>
    <w:rsid w:val="006F7BCF"/>
    <w:rsid w:val="007011FE"/>
    <w:rsid w:val="0070274F"/>
    <w:rsid w:val="00705B9C"/>
    <w:rsid w:val="00705DAE"/>
    <w:rsid w:val="00706011"/>
    <w:rsid w:val="0070636F"/>
    <w:rsid w:val="00706637"/>
    <w:rsid w:val="007066E6"/>
    <w:rsid w:val="00707D33"/>
    <w:rsid w:val="0071081E"/>
    <w:rsid w:val="007110E6"/>
    <w:rsid w:val="00711976"/>
    <w:rsid w:val="007130BE"/>
    <w:rsid w:val="00714030"/>
    <w:rsid w:val="007155D3"/>
    <w:rsid w:val="007177ED"/>
    <w:rsid w:val="007208A6"/>
    <w:rsid w:val="0072161A"/>
    <w:rsid w:val="0072162A"/>
    <w:rsid w:val="0072166D"/>
    <w:rsid w:val="007217AF"/>
    <w:rsid w:val="00721B2F"/>
    <w:rsid w:val="007238F8"/>
    <w:rsid w:val="0072508A"/>
    <w:rsid w:val="00725549"/>
    <w:rsid w:val="00726E42"/>
    <w:rsid w:val="00727363"/>
    <w:rsid w:val="007321FF"/>
    <w:rsid w:val="00732DA0"/>
    <w:rsid w:val="00732EEB"/>
    <w:rsid w:val="007347E0"/>
    <w:rsid w:val="00734ABD"/>
    <w:rsid w:val="00735463"/>
    <w:rsid w:val="007368E4"/>
    <w:rsid w:val="007373F3"/>
    <w:rsid w:val="00737F4D"/>
    <w:rsid w:val="00740E6A"/>
    <w:rsid w:val="00741B82"/>
    <w:rsid w:val="00746894"/>
    <w:rsid w:val="00746D48"/>
    <w:rsid w:val="00750E72"/>
    <w:rsid w:val="00751D7C"/>
    <w:rsid w:val="00751E20"/>
    <w:rsid w:val="00753A41"/>
    <w:rsid w:val="007555E9"/>
    <w:rsid w:val="00755AD7"/>
    <w:rsid w:val="00756864"/>
    <w:rsid w:val="00760CE8"/>
    <w:rsid w:val="00761680"/>
    <w:rsid w:val="00761697"/>
    <w:rsid w:val="007625EC"/>
    <w:rsid w:val="007627EB"/>
    <w:rsid w:val="007658A6"/>
    <w:rsid w:val="00766BA8"/>
    <w:rsid w:val="00771F90"/>
    <w:rsid w:val="00772071"/>
    <w:rsid w:val="007728C1"/>
    <w:rsid w:val="0077429E"/>
    <w:rsid w:val="00774491"/>
    <w:rsid w:val="00775996"/>
    <w:rsid w:val="00775EB9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43C4"/>
    <w:rsid w:val="007858E7"/>
    <w:rsid w:val="00786FD9"/>
    <w:rsid w:val="007874F1"/>
    <w:rsid w:val="007901FD"/>
    <w:rsid w:val="007902B1"/>
    <w:rsid w:val="0079104B"/>
    <w:rsid w:val="0079133C"/>
    <w:rsid w:val="00791704"/>
    <w:rsid w:val="00791963"/>
    <w:rsid w:val="00791981"/>
    <w:rsid w:val="00792402"/>
    <w:rsid w:val="00792B38"/>
    <w:rsid w:val="00793519"/>
    <w:rsid w:val="00794412"/>
    <w:rsid w:val="007955DF"/>
    <w:rsid w:val="007973AE"/>
    <w:rsid w:val="00797420"/>
    <w:rsid w:val="00797B10"/>
    <w:rsid w:val="007A2CF0"/>
    <w:rsid w:val="007A3D39"/>
    <w:rsid w:val="007A3DB5"/>
    <w:rsid w:val="007A7ADD"/>
    <w:rsid w:val="007B1202"/>
    <w:rsid w:val="007B299C"/>
    <w:rsid w:val="007B29A2"/>
    <w:rsid w:val="007B2A97"/>
    <w:rsid w:val="007B3ED7"/>
    <w:rsid w:val="007B49B4"/>
    <w:rsid w:val="007B5D84"/>
    <w:rsid w:val="007B6146"/>
    <w:rsid w:val="007C1FEB"/>
    <w:rsid w:val="007C25EB"/>
    <w:rsid w:val="007C3731"/>
    <w:rsid w:val="007C5842"/>
    <w:rsid w:val="007C6231"/>
    <w:rsid w:val="007C7A46"/>
    <w:rsid w:val="007C7CD0"/>
    <w:rsid w:val="007D10F8"/>
    <w:rsid w:val="007D3572"/>
    <w:rsid w:val="007D3B92"/>
    <w:rsid w:val="007D5084"/>
    <w:rsid w:val="007D656D"/>
    <w:rsid w:val="007D76AA"/>
    <w:rsid w:val="007D79CB"/>
    <w:rsid w:val="007D7A62"/>
    <w:rsid w:val="007E1D9C"/>
    <w:rsid w:val="007E42C7"/>
    <w:rsid w:val="007E57D0"/>
    <w:rsid w:val="007E63F4"/>
    <w:rsid w:val="007E7FB0"/>
    <w:rsid w:val="007F037E"/>
    <w:rsid w:val="007F1CD2"/>
    <w:rsid w:val="007F400E"/>
    <w:rsid w:val="007F4F5F"/>
    <w:rsid w:val="007F6A35"/>
    <w:rsid w:val="007F75CB"/>
    <w:rsid w:val="007F76E5"/>
    <w:rsid w:val="00800FF4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6202"/>
    <w:rsid w:val="008166DC"/>
    <w:rsid w:val="00820C32"/>
    <w:rsid w:val="00822B88"/>
    <w:rsid w:val="00822F8F"/>
    <w:rsid w:val="00824242"/>
    <w:rsid w:val="008248E7"/>
    <w:rsid w:val="0082540F"/>
    <w:rsid w:val="00825973"/>
    <w:rsid w:val="008266A5"/>
    <w:rsid w:val="008272E0"/>
    <w:rsid w:val="00827653"/>
    <w:rsid w:val="0082765F"/>
    <w:rsid w:val="00827CA1"/>
    <w:rsid w:val="00830131"/>
    <w:rsid w:val="00830BDE"/>
    <w:rsid w:val="00831200"/>
    <w:rsid w:val="00831893"/>
    <w:rsid w:val="00832381"/>
    <w:rsid w:val="00833EE5"/>
    <w:rsid w:val="00833F5E"/>
    <w:rsid w:val="00835CD4"/>
    <w:rsid w:val="00836647"/>
    <w:rsid w:val="0083669C"/>
    <w:rsid w:val="008371F9"/>
    <w:rsid w:val="00837E33"/>
    <w:rsid w:val="00840022"/>
    <w:rsid w:val="00842316"/>
    <w:rsid w:val="0084354B"/>
    <w:rsid w:val="00843705"/>
    <w:rsid w:val="00843A00"/>
    <w:rsid w:val="00843D16"/>
    <w:rsid w:val="00843FD3"/>
    <w:rsid w:val="008446DE"/>
    <w:rsid w:val="00845257"/>
    <w:rsid w:val="00845F62"/>
    <w:rsid w:val="0085153B"/>
    <w:rsid w:val="00852FCA"/>
    <w:rsid w:val="0085319C"/>
    <w:rsid w:val="00855EBE"/>
    <w:rsid w:val="00856E1F"/>
    <w:rsid w:val="00860184"/>
    <w:rsid w:val="00860ECC"/>
    <w:rsid w:val="00861ED9"/>
    <w:rsid w:val="00862A8D"/>
    <w:rsid w:val="00863213"/>
    <w:rsid w:val="0086401C"/>
    <w:rsid w:val="008640F9"/>
    <w:rsid w:val="00864E80"/>
    <w:rsid w:val="00866E62"/>
    <w:rsid w:val="008673DC"/>
    <w:rsid w:val="00867425"/>
    <w:rsid w:val="008677FE"/>
    <w:rsid w:val="0086788A"/>
    <w:rsid w:val="00872047"/>
    <w:rsid w:val="0087249F"/>
    <w:rsid w:val="00872B7F"/>
    <w:rsid w:val="00873B25"/>
    <w:rsid w:val="00873BC4"/>
    <w:rsid w:val="00874473"/>
    <w:rsid w:val="00874B36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0ED"/>
    <w:rsid w:val="008835D0"/>
    <w:rsid w:val="00884784"/>
    <w:rsid w:val="00884DB8"/>
    <w:rsid w:val="00884FE0"/>
    <w:rsid w:val="008876A1"/>
    <w:rsid w:val="008903AE"/>
    <w:rsid w:val="00891393"/>
    <w:rsid w:val="008915E9"/>
    <w:rsid w:val="00892EF8"/>
    <w:rsid w:val="00893197"/>
    <w:rsid w:val="00894B46"/>
    <w:rsid w:val="00895A0D"/>
    <w:rsid w:val="00895E5D"/>
    <w:rsid w:val="008A026C"/>
    <w:rsid w:val="008A12CF"/>
    <w:rsid w:val="008A3312"/>
    <w:rsid w:val="008A4260"/>
    <w:rsid w:val="008A4B3A"/>
    <w:rsid w:val="008A4D2F"/>
    <w:rsid w:val="008A4E83"/>
    <w:rsid w:val="008A60FF"/>
    <w:rsid w:val="008A6641"/>
    <w:rsid w:val="008A6D69"/>
    <w:rsid w:val="008A7369"/>
    <w:rsid w:val="008A7736"/>
    <w:rsid w:val="008B2920"/>
    <w:rsid w:val="008B423C"/>
    <w:rsid w:val="008B494B"/>
    <w:rsid w:val="008B6030"/>
    <w:rsid w:val="008B6FD7"/>
    <w:rsid w:val="008C0511"/>
    <w:rsid w:val="008C2AFC"/>
    <w:rsid w:val="008C3FDD"/>
    <w:rsid w:val="008C567E"/>
    <w:rsid w:val="008C5D63"/>
    <w:rsid w:val="008C7A40"/>
    <w:rsid w:val="008D324A"/>
    <w:rsid w:val="008D390E"/>
    <w:rsid w:val="008D5A50"/>
    <w:rsid w:val="008D5BAB"/>
    <w:rsid w:val="008D5BB7"/>
    <w:rsid w:val="008D6268"/>
    <w:rsid w:val="008E0543"/>
    <w:rsid w:val="008E0782"/>
    <w:rsid w:val="008E0D6B"/>
    <w:rsid w:val="008E1091"/>
    <w:rsid w:val="008E158C"/>
    <w:rsid w:val="008E1CBB"/>
    <w:rsid w:val="008E1EB9"/>
    <w:rsid w:val="008E388A"/>
    <w:rsid w:val="008E686B"/>
    <w:rsid w:val="008E7F97"/>
    <w:rsid w:val="008F16B4"/>
    <w:rsid w:val="008F2B67"/>
    <w:rsid w:val="008F301F"/>
    <w:rsid w:val="008F3F16"/>
    <w:rsid w:val="008F55A4"/>
    <w:rsid w:val="008F58AD"/>
    <w:rsid w:val="008F6554"/>
    <w:rsid w:val="008F6B64"/>
    <w:rsid w:val="008F732D"/>
    <w:rsid w:val="00901A1C"/>
    <w:rsid w:val="00902F8A"/>
    <w:rsid w:val="009038A9"/>
    <w:rsid w:val="009042DA"/>
    <w:rsid w:val="00904908"/>
    <w:rsid w:val="009078A9"/>
    <w:rsid w:val="00907AE4"/>
    <w:rsid w:val="00907CE5"/>
    <w:rsid w:val="0091001D"/>
    <w:rsid w:val="009103AF"/>
    <w:rsid w:val="009112F8"/>
    <w:rsid w:val="00911CDE"/>
    <w:rsid w:val="0091365E"/>
    <w:rsid w:val="00913A7D"/>
    <w:rsid w:val="00916FA1"/>
    <w:rsid w:val="009170D7"/>
    <w:rsid w:val="00917BD8"/>
    <w:rsid w:val="0092003A"/>
    <w:rsid w:val="00920963"/>
    <w:rsid w:val="00921C98"/>
    <w:rsid w:val="0092441A"/>
    <w:rsid w:val="00924866"/>
    <w:rsid w:val="0092530C"/>
    <w:rsid w:val="00925AA2"/>
    <w:rsid w:val="009301B8"/>
    <w:rsid w:val="00931156"/>
    <w:rsid w:val="00931E59"/>
    <w:rsid w:val="009322F2"/>
    <w:rsid w:val="00933BB5"/>
    <w:rsid w:val="0093725F"/>
    <w:rsid w:val="00937E33"/>
    <w:rsid w:val="00942715"/>
    <w:rsid w:val="009446EA"/>
    <w:rsid w:val="0094691E"/>
    <w:rsid w:val="00946AF3"/>
    <w:rsid w:val="00947445"/>
    <w:rsid w:val="009502CE"/>
    <w:rsid w:val="0095220B"/>
    <w:rsid w:val="00952316"/>
    <w:rsid w:val="00952A68"/>
    <w:rsid w:val="00952B7C"/>
    <w:rsid w:val="009532C0"/>
    <w:rsid w:val="00953B5A"/>
    <w:rsid w:val="00953F0D"/>
    <w:rsid w:val="00954215"/>
    <w:rsid w:val="00954A84"/>
    <w:rsid w:val="009564A8"/>
    <w:rsid w:val="00956822"/>
    <w:rsid w:val="00961421"/>
    <w:rsid w:val="00961A4B"/>
    <w:rsid w:val="0096225A"/>
    <w:rsid w:val="009623EE"/>
    <w:rsid w:val="0096247D"/>
    <w:rsid w:val="00964FE6"/>
    <w:rsid w:val="00965D17"/>
    <w:rsid w:val="00967D6D"/>
    <w:rsid w:val="009700AD"/>
    <w:rsid w:val="00972D70"/>
    <w:rsid w:val="00975CC7"/>
    <w:rsid w:val="00976F41"/>
    <w:rsid w:val="00977E64"/>
    <w:rsid w:val="00980278"/>
    <w:rsid w:val="00980425"/>
    <w:rsid w:val="0098068D"/>
    <w:rsid w:val="009824CA"/>
    <w:rsid w:val="00982CC7"/>
    <w:rsid w:val="009836D0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371"/>
    <w:rsid w:val="00991831"/>
    <w:rsid w:val="00992D1F"/>
    <w:rsid w:val="00993AA0"/>
    <w:rsid w:val="00995128"/>
    <w:rsid w:val="0099527E"/>
    <w:rsid w:val="009955FA"/>
    <w:rsid w:val="0099630A"/>
    <w:rsid w:val="00996D1C"/>
    <w:rsid w:val="00997D6D"/>
    <w:rsid w:val="009A067C"/>
    <w:rsid w:val="009A20C6"/>
    <w:rsid w:val="009A3BA9"/>
    <w:rsid w:val="009A4121"/>
    <w:rsid w:val="009A546A"/>
    <w:rsid w:val="009A5C60"/>
    <w:rsid w:val="009B245D"/>
    <w:rsid w:val="009B320D"/>
    <w:rsid w:val="009B37A5"/>
    <w:rsid w:val="009B40B4"/>
    <w:rsid w:val="009B4837"/>
    <w:rsid w:val="009B7747"/>
    <w:rsid w:val="009B78C4"/>
    <w:rsid w:val="009B7F8D"/>
    <w:rsid w:val="009C09A4"/>
    <w:rsid w:val="009C25C6"/>
    <w:rsid w:val="009C2DD9"/>
    <w:rsid w:val="009C3A0D"/>
    <w:rsid w:val="009C43E2"/>
    <w:rsid w:val="009C483E"/>
    <w:rsid w:val="009C51F2"/>
    <w:rsid w:val="009C614B"/>
    <w:rsid w:val="009C6B5D"/>
    <w:rsid w:val="009C7129"/>
    <w:rsid w:val="009C770F"/>
    <w:rsid w:val="009D0202"/>
    <w:rsid w:val="009D0769"/>
    <w:rsid w:val="009D0F6C"/>
    <w:rsid w:val="009D1438"/>
    <w:rsid w:val="009D15E4"/>
    <w:rsid w:val="009D17C2"/>
    <w:rsid w:val="009D26AB"/>
    <w:rsid w:val="009D3087"/>
    <w:rsid w:val="009D3BBD"/>
    <w:rsid w:val="009D45C5"/>
    <w:rsid w:val="009E2872"/>
    <w:rsid w:val="009E2DAA"/>
    <w:rsid w:val="009E4A14"/>
    <w:rsid w:val="009E4D91"/>
    <w:rsid w:val="009F0B40"/>
    <w:rsid w:val="009F0D5B"/>
    <w:rsid w:val="009F17EA"/>
    <w:rsid w:val="009F1A2B"/>
    <w:rsid w:val="009F307D"/>
    <w:rsid w:val="009F34AE"/>
    <w:rsid w:val="009F451D"/>
    <w:rsid w:val="009F5246"/>
    <w:rsid w:val="009F5B4F"/>
    <w:rsid w:val="009F66B3"/>
    <w:rsid w:val="009F7E96"/>
    <w:rsid w:val="00A01ECD"/>
    <w:rsid w:val="00A02D0F"/>
    <w:rsid w:val="00A05F16"/>
    <w:rsid w:val="00A0653B"/>
    <w:rsid w:val="00A0774C"/>
    <w:rsid w:val="00A109F3"/>
    <w:rsid w:val="00A11BF8"/>
    <w:rsid w:val="00A12A90"/>
    <w:rsid w:val="00A160C7"/>
    <w:rsid w:val="00A16523"/>
    <w:rsid w:val="00A17407"/>
    <w:rsid w:val="00A17773"/>
    <w:rsid w:val="00A207CA"/>
    <w:rsid w:val="00A21216"/>
    <w:rsid w:val="00A214A9"/>
    <w:rsid w:val="00A22152"/>
    <w:rsid w:val="00A232AC"/>
    <w:rsid w:val="00A252F2"/>
    <w:rsid w:val="00A26BD0"/>
    <w:rsid w:val="00A2781F"/>
    <w:rsid w:val="00A30A46"/>
    <w:rsid w:val="00A31043"/>
    <w:rsid w:val="00A31E66"/>
    <w:rsid w:val="00A328DA"/>
    <w:rsid w:val="00A32C8E"/>
    <w:rsid w:val="00A33E4A"/>
    <w:rsid w:val="00A368E9"/>
    <w:rsid w:val="00A371FA"/>
    <w:rsid w:val="00A37A66"/>
    <w:rsid w:val="00A40AD6"/>
    <w:rsid w:val="00A41899"/>
    <w:rsid w:val="00A42B2B"/>
    <w:rsid w:val="00A43D67"/>
    <w:rsid w:val="00A44D92"/>
    <w:rsid w:val="00A4626E"/>
    <w:rsid w:val="00A471C4"/>
    <w:rsid w:val="00A47A1D"/>
    <w:rsid w:val="00A47A54"/>
    <w:rsid w:val="00A51FC5"/>
    <w:rsid w:val="00A54D5A"/>
    <w:rsid w:val="00A5697C"/>
    <w:rsid w:val="00A60EBA"/>
    <w:rsid w:val="00A61895"/>
    <w:rsid w:val="00A6241F"/>
    <w:rsid w:val="00A63D53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543E"/>
    <w:rsid w:val="00A81B80"/>
    <w:rsid w:val="00A81B88"/>
    <w:rsid w:val="00A82A40"/>
    <w:rsid w:val="00A83127"/>
    <w:rsid w:val="00A83669"/>
    <w:rsid w:val="00A846F3"/>
    <w:rsid w:val="00A84E99"/>
    <w:rsid w:val="00A85F48"/>
    <w:rsid w:val="00A86177"/>
    <w:rsid w:val="00A90E3A"/>
    <w:rsid w:val="00A930E9"/>
    <w:rsid w:val="00A9571F"/>
    <w:rsid w:val="00A96360"/>
    <w:rsid w:val="00A964FE"/>
    <w:rsid w:val="00A96DBF"/>
    <w:rsid w:val="00A9778A"/>
    <w:rsid w:val="00A97967"/>
    <w:rsid w:val="00AA0A55"/>
    <w:rsid w:val="00AA10C3"/>
    <w:rsid w:val="00AA26F6"/>
    <w:rsid w:val="00AA290C"/>
    <w:rsid w:val="00AA431D"/>
    <w:rsid w:val="00AA6847"/>
    <w:rsid w:val="00AA729C"/>
    <w:rsid w:val="00AB1DAE"/>
    <w:rsid w:val="00AB2514"/>
    <w:rsid w:val="00AB265D"/>
    <w:rsid w:val="00AB2CAA"/>
    <w:rsid w:val="00AB4630"/>
    <w:rsid w:val="00AB465B"/>
    <w:rsid w:val="00AB4EF1"/>
    <w:rsid w:val="00AB51AA"/>
    <w:rsid w:val="00AB6015"/>
    <w:rsid w:val="00AB63F6"/>
    <w:rsid w:val="00AB6A6C"/>
    <w:rsid w:val="00AB6DF8"/>
    <w:rsid w:val="00AC0656"/>
    <w:rsid w:val="00AC2ABA"/>
    <w:rsid w:val="00AC3BC2"/>
    <w:rsid w:val="00AC4104"/>
    <w:rsid w:val="00AC5F5B"/>
    <w:rsid w:val="00AC7214"/>
    <w:rsid w:val="00AC76CF"/>
    <w:rsid w:val="00AC7880"/>
    <w:rsid w:val="00AD058B"/>
    <w:rsid w:val="00AD0FDB"/>
    <w:rsid w:val="00AD3DB5"/>
    <w:rsid w:val="00AD568E"/>
    <w:rsid w:val="00AD5F6E"/>
    <w:rsid w:val="00AD5F7B"/>
    <w:rsid w:val="00AD6148"/>
    <w:rsid w:val="00AD6CA7"/>
    <w:rsid w:val="00AD7755"/>
    <w:rsid w:val="00AE0192"/>
    <w:rsid w:val="00AE18B3"/>
    <w:rsid w:val="00AE2D81"/>
    <w:rsid w:val="00AE34E8"/>
    <w:rsid w:val="00AE367C"/>
    <w:rsid w:val="00AE37BC"/>
    <w:rsid w:val="00AE4511"/>
    <w:rsid w:val="00AE48F2"/>
    <w:rsid w:val="00AE5FB0"/>
    <w:rsid w:val="00AE619F"/>
    <w:rsid w:val="00AE64B0"/>
    <w:rsid w:val="00AE6811"/>
    <w:rsid w:val="00AE7D0F"/>
    <w:rsid w:val="00AF05EB"/>
    <w:rsid w:val="00AF0B43"/>
    <w:rsid w:val="00AF0E2B"/>
    <w:rsid w:val="00AF1310"/>
    <w:rsid w:val="00AF188A"/>
    <w:rsid w:val="00AF1F04"/>
    <w:rsid w:val="00AF337A"/>
    <w:rsid w:val="00AF3E30"/>
    <w:rsid w:val="00AF51DB"/>
    <w:rsid w:val="00AF5411"/>
    <w:rsid w:val="00AF5631"/>
    <w:rsid w:val="00AF6788"/>
    <w:rsid w:val="00AF744F"/>
    <w:rsid w:val="00AF75BE"/>
    <w:rsid w:val="00AF78AE"/>
    <w:rsid w:val="00B009C4"/>
    <w:rsid w:val="00B00C96"/>
    <w:rsid w:val="00B01DB5"/>
    <w:rsid w:val="00B020F4"/>
    <w:rsid w:val="00B058D3"/>
    <w:rsid w:val="00B10EBC"/>
    <w:rsid w:val="00B12C3B"/>
    <w:rsid w:val="00B12CB3"/>
    <w:rsid w:val="00B12EF7"/>
    <w:rsid w:val="00B14156"/>
    <w:rsid w:val="00B14D91"/>
    <w:rsid w:val="00B17498"/>
    <w:rsid w:val="00B17653"/>
    <w:rsid w:val="00B202C2"/>
    <w:rsid w:val="00B202F1"/>
    <w:rsid w:val="00B205A5"/>
    <w:rsid w:val="00B2075D"/>
    <w:rsid w:val="00B2265E"/>
    <w:rsid w:val="00B2681C"/>
    <w:rsid w:val="00B325F5"/>
    <w:rsid w:val="00B32D75"/>
    <w:rsid w:val="00B33290"/>
    <w:rsid w:val="00B3361F"/>
    <w:rsid w:val="00B339CD"/>
    <w:rsid w:val="00B342AC"/>
    <w:rsid w:val="00B410F3"/>
    <w:rsid w:val="00B42710"/>
    <w:rsid w:val="00B429AD"/>
    <w:rsid w:val="00B4397A"/>
    <w:rsid w:val="00B50CFC"/>
    <w:rsid w:val="00B5121A"/>
    <w:rsid w:val="00B51895"/>
    <w:rsid w:val="00B51FE3"/>
    <w:rsid w:val="00B53455"/>
    <w:rsid w:val="00B53B8E"/>
    <w:rsid w:val="00B53BF2"/>
    <w:rsid w:val="00B608DB"/>
    <w:rsid w:val="00B60F97"/>
    <w:rsid w:val="00B60FD5"/>
    <w:rsid w:val="00B61D56"/>
    <w:rsid w:val="00B6315E"/>
    <w:rsid w:val="00B6383F"/>
    <w:rsid w:val="00B63D4C"/>
    <w:rsid w:val="00B64CB1"/>
    <w:rsid w:val="00B655B0"/>
    <w:rsid w:val="00B656AE"/>
    <w:rsid w:val="00B65AFC"/>
    <w:rsid w:val="00B65B07"/>
    <w:rsid w:val="00B65B12"/>
    <w:rsid w:val="00B66CC5"/>
    <w:rsid w:val="00B67BFC"/>
    <w:rsid w:val="00B7077E"/>
    <w:rsid w:val="00B712A8"/>
    <w:rsid w:val="00B71576"/>
    <w:rsid w:val="00B71CD5"/>
    <w:rsid w:val="00B71D72"/>
    <w:rsid w:val="00B71D97"/>
    <w:rsid w:val="00B72FE2"/>
    <w:rsid w:val="00B73C8D"/>
    <w:rsid w:val="00B75077"/>
    <w:rsid w:val="00B7692A"/>
    <w:rsid w:val="00B7737D"/>
    <w:rsid w:val="00B774A4"/>
    <w:rsid w:val="00B80FAF"/>
    <w:rsid w:val="00B836ED"/>
    <w:rsid w:val="00B846F6"/>
    <w:rsid w:val="00B848C9"/>
    <w:rsid w:val="00B85D36"/>
    <w:rsid w:val="00B86BB0"/>
    <w:rsid w:val="00B86E4F"/>
    <w:rsid w:val="00B9165C"/>
    <w:rsid w:val="00B92E94"/>
    <w:rsid w:val="00B93E09"/>
    <w:rsid w:val="00B93EE0"/>
    <w:rsid w:val="00B95DA3"/>
    <w:rsid w:val="00B96BFE"/>
    <w:rsid w:val="00B970D7"/>
    <w:rsid w:val="00BA0293"/>
    <w:rsid w:val="00BA0940"/>
    <w:rsid w:val="00BA267A"/>
    <w:rsid w:val="00BA2DC9"/>
    <w:rsid w:val="00BA3A0E"/>
    <w:rsid w:val="00BA3D0B"/>
    <w:rsid w:val="00BA5A0C"/>
    <w:rsid w:val="00BA5A78"/>
    <w:rsid w:val="00BB0057"/>
    <w:rsid w:val="00BB0244"/>
    <w:rsid w:val="00BB0E74"/>
    <w:rsid w:val="00BB308A"/>
    <w:rsid w:val="00BB3744"/>
    <w:rsid w:val="00BB3C1A"/>
    <w:rsid w:val="00BB40DE"/>
    <w:rsid w:val="00BB4764"/>
    <w:rsid w:val="00BB51CF"/>
    <w:rsid w:val="00BB53C4"/>
    <w:rsid w:val="00BB69E5"/>
    <w:rsid w:val="00BB6A0E"/>
    <w:rsid w:val="00BB6B48"/>
    <w:rsid w:val="00BB6EBB"/>
    <w:rsid w:val="00BC0C41"/>
    <w:rsid w:val="00BC0DC6"/>
    <w:rsid w:val="00BC0E07"/>
    <w:rsid w:val="00BC11B9"/>
    <w:rsid w:val="00BC29C4"/>
    <w:rsid w:val="00BC5ECA"/>
    <w:rsid w:val="00BC60B9"/>
    <w:rsid w:val="00BC6B61"/>
    <w:rsid w:val="00BD123B"/>
    <w:rsid w:val="00BD215F"/>
    <w:rsid w:val="00BD33B2"/>
    <w:rsid w:val="00BD4339"/>
    <w:rsid w:val="00BD438A"/>
    <w:rsid w:val="00BD4462"/>
    <w:rsid w:val="00BD55E5"/>
    <w:rsid w:val="00BD7DAB"/>
    <w:rsid w:val="00BE1A0A"/>
    <w:rsid w:val="00BE25BC"/>
    <w:rsid w:val="00BE2BD0"/>
    <w:rsid w:val="00BE2BF8"/>
    <w:rsid w:val="00BE3569"/>
    <w:rsid w:val="00BE389E"/>
    <w:rsid w:val="00BE398D"/>
    <w:rsid w:val="00BE3D38"/>
    <w:rsid w:val="00BE447E"/>
    <w:rsid w:val="00BE4ACA"/>
    <w:rsid w:val="00BE5030"/>
    <w:rsid w:val="00BE540C"/>
    <w:rsid w:val="00BE66B6"/>
    <w:rsid w:val="00BE6CA2"/>
    <w:rsid w:val="00BE77AD"/>
    <w:rsid w:val="00BE7E89"/>
    <w:rsid w:val="00BF05E0"/>
    <w:rsid w:val="00BF0BE6"/>
    <w:rsid w:val="00BF216C"/>
    <w:rsid w:val="00BF26A0"/>
    <w:rsid w:val="00BF2C7B"/>
    <w:rsid w:val="00BF56AE"/>
    <w:rsid w:val="00C0196E"/>
    <w:rsid w:val="00C02C22"/>
    <w:rsid w:val="00C0397A"/>
    <w:rsid w:val="00C0411A"/>
    <w:rsid w:val="00C0469F"/>
    <w:rsid w:val="00C04EB8"/>
    <w:rsid w:val="00C0522E"/>
    <w:rsid w:val="00C06B4F"/>
    <w:rsid w:val="00C06FEF"/>
    <w:rsid w:val="00C10261"/>
    <w:rsid w:val="00C10A32"/>
    <w:rsid w:val="00C1271B"/>
    <w:rsid w:val="00C13585"/>
    <w:rsid w:val="00C13880"/>
    <w:rsid w:val="00C15E33"/>
    <w:rsid w:val="00C16280"/>
    <w:rsid w:val="00C17342"/>
    <w:rsid w:val="00C20C78"/>
    <w:rsid w:val="00C215D0"/>
    <w:rsid w:val="00C232F1"/>
    <w:rsid w:val="00C23C48"/>
    <w:rsid w:val="00C24A2A"/>
    <w:rsid w:val="00C2617F"/>
    <w:rsid w:val="00C27490"/>
    <w:rsid w:val="00C311DA"/>
    <w:rsid w:val="00C31AC6"/>
    <w:rsid w:val="00C32284"/>
    <w:rsid w:val="00C328DB"/>
    <w:rsid w:val="00C32AC2"/>
    <w:rsid w:val="00C32DBE"/>
    <w:rsid w:val="00C33BE7"/>
    <w:rsid w:val="00C359D2"/>
    <w:rsid w:val="00C360E9"/>
    <w:rsid w:val="00C42ED0"/>
    <w:rsid w:val="00C44D97"/>
    <w:rsid w:val="00C45B8B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57DD6"/>
    <w:rsid w:val="00C60A25"/>
    <w:rsid w:val="00C60A93"/>
    <w:rsid w:val="00C61FEB"/>
    <w:rsid w:val="00C62546"/>
    <w:rsid w:val="00C62BAD"/>
    <w:rsid w:val="00C63980"/>
    <w:rsid w:val="00C63E32"/>
    <w:rsid w:val="00C643E9"/>
    <w:rsid w:val="00C6489F"/>
    <w:rsid w:val="00C64FF0"/>
    <w:rsid w:val="00C670E1"/>
    <w:rsid w:val="00C671D7"/>
    <w:rsid w:val="00C6771C"/>
    <w:rsid w:val="00C7012A"/>
    <w:rsid w:val="00C70F99"/>
    <w:rsid w:val="00C71F57"/>
    <w:rsid w:val="00C73800"/>
    <w:rsid w:val="00C73A02"/>
    <w:rsid w:val="00C73CD0"/>
    <w:rsid w:val="00C753CF"/>
    <w:rsid w:val="00C75B14"/>
    <w:rsid w:val="00C75CAA"/>
    <w:rsid w:val="00C777BC"/>
    <w:rsid w:val="00C80084"/>
    <w:rsid w:val="00C80395"/>
    <w:rsid w:val="00C8049E"/>
    <w:rsid w:val="00C824C3"/>
    <w:rsid w:val="00C83756"/>
    <w:rsid w:val="00C83D6C"/>
    <w:rsid w:val="00C852E7"/>
    <w:rsid w:val="00C8628A"/>
    <w:rsid w:val="00C863B4"/>
    <w:rsid w:val="00C865CD"/>
    <w:rsid w:val="00C865E0"/>
    <w:rsid w:val="00C877FD"/>
    <w:rsid w:val="00C87E29"/>
    <w:rsid w:val="00C9223F"/>
    <w:rsid w:val="00C93759"/>
    <w:rsid w:val="00C93BFC"/>
    <w:rsid w:val="00C9424E"/>
    <w:rsid w:val="00C943D1"/>
    <w:rsid w:val="00C94B71"/>
    <w:rsid w:val="00C9621E"/>
    <w:rsid w:val="00C97321"/>
    <w:rsid w:val="00C974AF"/>
    <w:rsid w:val="00C9798D"/>
    <w:rsid w:val="00CA0739"/>
    <w:rsid w:val="00CA18DB"/>
    <w:rsid w:val="00CA1F5C"/>
    <w:rsid w:val="00CA220D"/>
    <w:rsid w:val="00CA22E2"/>
    <w:rsid w:val="00CA2F05"/>
    <w:rsid w:val="00CA37ED"/>
    <w:rsid w:val="00CA56C6"/>
    <w:rsid w:val="00CA5F21"/>
    <w:rsid w:val="00CA6F80"/>
    <w:rsid w:val="00CA7883"/>
    <w:rsid w:val="00CB00AA"/>
    <w:rsid w:val="00CB0153"/>
    <w:rsid w:val="00CB0296"/>
    <w:rsid w:val="00CB0560"/>
    <w:rsid w:val="00CB1F70"/>
    <w:rsid w:val="00CB241E"/>
    <w:rsid w:val="00CB25C5"/>
    <w:rsid w:val="00CB2C08"/>
    <w:rsid w:val="00CB3FA8"/>
    <w:rsid w:val="00CB414B"/>
    <w:rsid w:val="00CB4E0C"/>
    <w:rsid w:val="00CB7374"/>
    <w:rsid w:val="00CB79AA"/>
    <w:rsid w:val="00CB7DB8"/>
    <w:rsid w:val="00CC109A"/>
    <w:rsid w:val="00CC1404"/>
    <w:rsid w:val="00CC1560"/>
    <w:rsid w:val="00CC27A1"/>
    <w:rsid w:val="00CC29CE"/>
    <w:rsid w:val="00CC2EC6"/>
    <w:rsid w:val="00CC2EC9"/>
    <w:rsid w:val="00CC423C"/>
    <w:rsid w:val="00CC598E"/>
    <w:rsid w:val="00CC5DFD"/>
    <w:rsid w:val="00CC6844"/>
    <w:rsid w:val="00CC7C8D"/>
    <w:rsid w:val="00CC7F74"/>
    <w:rsid w:val="00CD13E5"/>
    <w:rsid w:val="00CD1BD3"/>
    <w:rsid w:val="00CD3320"/>
    <w:rsid w:val="00CD55AB"/>
    <w:rsid w:val="00CD5BDD"/>
    <w:rsid w:val="00CD66F3"/>
    <w:rsid w:val="00CD6D6B"/>
    <w:rsid w:val="00CE1480"/>
    <w:rsid w:val="00CE1D79"/>
    <w:rsid w:val="00CE29FE"/>
    <w:rsid w:val="00CE4F8B"/>
    <w:rsid w:val="00CE597D"/>
    <w:rsid w:val="00CE5DB6"/>
    <w:rsid w:val="00CE6378"/>
    <w:rsid w:val="00CE7314"/>
    <w:rsid w:val="00CE7370"/>
    <w:rsid w:val="00CE7998"/>
    <w:rsid w:val="00CE7B9B"/>
    <w:rsid w:val="00CE7F74"/>
    <w:rsid w:val="00CF03A8"/>
    <w:rsid w:val="00CF064A"/>
    <w:rsid w:val="00CF0C5D"/>
    <w:rsid w:val="00CF1CF7"/>
    <w:rsid w:val="00CF32AB"/>
    <w:rsid w:val="00CF344A"/>
    <w:rsid w:val="00CF359A"/>
    <w:rsid w:val="00CF3790"/>
    <w:rsid w:val="00CF3A95"/>
    <w:rsid w:val="00CF3B66"/>
    <w:rsid w:val="00CF4F42"/>
    <w:rsid w:val="00CF5419"/>
    <w:rsid w:val="00CF57C7"/>
    <w:rsid w:val="00CF6AD3"/>
    <w:rsid w:val="00CF7537"/>
    <w:rsid w:val="00CF7C58"/>
    <w:rsid w:val="00D00522"/>
    <w:rsid w:val="00D030A7"/>
    <w:rsid w:val="00D05563"/>
    <w:rsid w:val="00D06D97"/>
    <w:rsid w:val="00D07B94"/>
    <w:rsid w:val="00D07E02"/>
    <w:rsid w:val="00D07EC2"/>
    <w:rsid w:val="00D10778"/>
    <w:rsid w:val="00D10FA1"/>
    <w:rsid w:val="00D11A6D"/>
    <w:rsid w:val="00D13806"/>
    <w:rsid w:val="00D147F5"/>
    <w:rsid w:val="00D14C5D"/>
    <w:rsid w:val="00D154BD"/>
    <w:rsid w:val="00D15929"/>
    <w:rsid w:val="00D15A2A"/>
    <w:rsid w:val="00D16868"/>
    <w:rsid w:val="00D17572"/>
    <w:rsid w:val="00D17DCE"/>
    <w:rsid w:val="00D20825"/>
    <w:rsid w:val="00D21563"/>
    <w:rsid w:val="00D217ED"/>
    <w:rsid w:val="00D22569"/>
    <w:rsid w:val="00D22912"/>
    <w:rsid w:val="00D22CEF"/>
    <w:rsid w:val="00D2719E"/>
    <w:rsid w:val="00D2759E"/>
    <w:rsid w:val="00D27B3D"/>
    <w:rsid w:val="00D3051E"/>
    <w:rsid w:val="00D30DBE"/>
    <w:rsid w:val="00D31D6A"/>
    <w:rsid w:val="00D32097"/>
    <w:rsid w:val="00D33009"/>
    <w:rsid w:val="00D33ACD"/>
    <w:rsid w:val="00D348E4"/>
    <w:rsid w:val="00D40DAB"/>
    <w:rsid w:val="00D4171F"/>
    <w:rsid w:val="00D5026F"/>
    <w:rsid w:val="00D50403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611F3"/>
    <w:rsid w:val="00D61897"/>
    <w:rsid w:val="00D63046"/>
    <w:rsid w:val="00D656E6"/>
    <w:rsid w:val="00D65BEE"/>
    <w:rsid w:val="00D66AA4"/>
    <w:rsid w:val="00D675D0"/>
    <w:rsid w:val="00D701A1"/>
    <w:rsid w:val="00D70C18"/>
    <w:rsid w:val="00D71842"/>
    <w:rsid w:val="00D72E1A"/>
    <w:rsid w:val="00D74380"/>
    <w:rsid w:val="00D74EF6"/>
    <w:rsid w:val="00D772A3"/>
    <w:rsid w:val="00D8023F"/>
    <w:rsid w:val="00D82B0E"/>
    <w:rsid w:val="00D84E2B"/>
    <w:rsid w:val="00D8585C"/>
    <w:rsid w:val="00D87747"/>
    <w:rsid w:val="00D87CA4"/>
    <w:rsid w:val="00D90384"/>
    <w:rsid w:val="00D90C34"/>
    <w:rsid w:val="00D936B4"/>
    <w:rsid w:val="00D93BE3"/>
    <w:rsid w:val="00D93F0A"/>
    <w:rsid w:val="00D94390"/>
    <w:rsid w:val="00D945AF"/>
    <w:rsid w:val="00D9542E"/>
    <w:rsid w:val="00D957EA"/>
    <w:rsid w:val="00D958E3"/>
    <w:rsid w:val="00DA19A1"/>
    <w:rsid w:val="00DA4BEA"/>
    <w:rsid w:val="00DA4CB9"/>
    <w:rsid w:val="00DA5683"/>
    <w:rsid w:val="00DA711A"/>
    <w:rsid w:val="00DB11AA"/>
    <w:rsid w:val="00DB11F4"/>
    <w:rsid w:val="00DB14D9"/>
    <w:rsid w:val="00DB16EA"/>
    <w:rsid w:val="00DB18A3"/>
    <w:rsid w:val="00DB20BE"/>
    <w:rsid w:val="00DB27F9"/>
    <w:rsid w:val="00DB3288"/>
    <w:rsid w:val="00DB3772"/>
    <w:rsid w:val="00DB5745"/>
    <w:rsid w:val="00DC0010"/>
    <w:rsid w:val="00DC1896"/>
    <w:rsid w:val="00DC19D1"/>
    <w:rsid w:val="00DC1A29"/>
    <w:rsid w:val="00DC1D4C"/>
    <w:rsid w:val="00DC2782"/>
    <w:rsid w:val="00DC3F52"/>
    <w:rsid w:val="00DC4267"/>
    <w:rsid w:val="00DC4A9D"/>
    <w:rsid w:val="00DC4E2C"/>
    <w:rsid w:val="00DC4EE4"/>
    <w:rsid w:val="00DC5CA8"/>
    <w:rsid w:val="00DC5DB3"/>
    <w:rsid w:val="00DC7AB5"/>
    <w:rsid w:val="00DD023D"/>
    <w:rsid w:val="00DD0B61"/>
    <w:rsid w:val="00DD1DCF"/>
    <w:rsid w:val="00DD2039"/>
    <w:rsid w:val="00DD2C8E"/>
    <w:rsid w:val="00DD2ED7"/>
    <w:rsid w:val="00DD356D"/>
    <w:rsid w:val="00DD37CD"/>
    <w:rsid w:val="00DD3A0A"/>
    <w:rsid w:val="00DD41C8"/>
    <w:rsid w:val="00DD6237"/>
    <w:rsid w:val="00DE135B"/>
    <w:rsid w:val="00DE13AB"/>
    <w:rsid w:val="00DE1C7E"/>
    <w:rsid w:val="00DE2C04"/>
    <w:rsid w:val="00DE31AD"/>
    <w:rsid w:val="00DE4619"/>
    <w:rsid w:val="00DE7028"/>
    <w:rsid w:val="00DE714A"/>
    <w:rsid w:val="00DF27CE"/>
    <w:rsid w:val="00DF2CB8"/>
    <w:rsid w:val="00DF353D"/>
    <w:rsid w:val="00DF3A66"/>
    <w:rsid w:val="00DF3E32"/>
    <w:rsid w:val="00DF4AAC"/>
    <w:rsid w:val="00DF73AC"/>
    <w:rsid w:val="00DF7613"/>
    <w:rsid w:val="00E007C7"/>
    <w:rsid w:val="00E009AC"/>
    <w:rsid w:val="00E00CB3"/>
    <w:rsid w:val="00E04943"/>
    <w:rsid w:val="00E04F4E"/>
    <w:rsid w:val="00E052E0"/>
    <w:rsid w:val="00E063DF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247"/>
    <w:rsid w:val="00E244B4"/>
    <w:rsid w:val="00E2520C"/>
    <w:rsid w:val="00E2793E"/>
    <w:rsid w:val="00E3364B"/>
    <w:rsid w:val="00E3384C"/>
    <w:rsid w:val="00E34E86"/>
    <w:rsid w:val="00E35478"/>
    <w:rsid w:val="00E359CA"/>
    <w:rsid w:val="00E36626"/>
    <w:rsid w:val="00E3673D"/>
    <w:rsid w:val="00E41835"/>
    <w:rsid w:val="00E4209E"/>
    <w:rsid w:val="00E42776"/>
    <w:rsid w:val="00E43BD5"/>
    <w:rsid w:val="00E4454D"/>
    <w:rsid w:val="00E45DD4"/>
    <w:rsid w:val="00E45E67"/>
    <w:rsid w:val="00E46774"/>
    <w:rsid w:val="00E468B7"/>
    <w:rsid w:val="00E50821"/>
    <w:rsid w:val="00E52258"/>
    <w:rsid w:val="00E5332E"/>
    <w:rsid w:val="00E53541"/>
    <w:rsid w:val="00E53C61"/>
    <w:rsid w:val="00E53E59"/>
    <w:rsid w:val="00E53E98"/>
    <w:rsid w:val="00E53FF7"/>
    <w:rsid w:val="00E541F4"/>
    <w:rsid w:val="00E54A21"/>
    <w:rsid w:val="00E54ADA"/>
    <w:rsid w:val="00E550A8"/>
    <w:rsid w:val="00E55EFF"/>
    <w:rsid w:val="00E60466"/>
    <w:rsid w:val="00E604F7"/>
    <w:rsid w:val="00E60523"/>
    <w:rsid w:val="00E60C67"/>
    <w:rsid w:val="00E60D4C"/>
    <w:rsid w:val="00E61418"/>
    <w:rsid w:val="00E61F6F"/>
    <w:rsid w:val="00E628D6"/>
    <w:rsid w:val="00E63323"/>
    <w:rsid w:val="00E64767"/>
    <w:rsid w:val="00E65EE0"/>
    <w:rsid w:val="00E66160"/>
    <w:rsid w:val="00E67F31"/>
    <w:rsid w:val="00E70890"/>
    <w:rsid w:val="00E70DE5"/>
    <w:rsid w:val="00E71E31"/>
    <w:rsid w:val="00E725B1"/>
    <w:rsid w:val="00E73012"/>
    <w:rsid w:val="00E76B97"/>
    <w:rsid w:val="00E777F8"/>
    <w:rsid w:val="00E77AFD"/>
    <w:rsid w:val="00E803D4"/>
    <w:rsid w:val="00E8158A"/>
    <w:rsid w:val="00E81B5B"/>
    <w:rsid w:val="00E81E45"/>
    <w:rsid w:val="00E84296"/>
    <w:rsid w:val="00E84B03"/>
    <w:rsid w:val="00E8550B"/>
    <w:rsid w:val="00E857F2"/>
    <w:rsid w:val="00E87562"/>
    <w:rsid w:val="00E87975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57B"/>
    <w:rsid w:val="00E958B5"/>
    <w:rsid w:val="00E95A75"/>
    <w:rsid w:val="00E95EBC"/>
    <w:rsid w:val="00E962C9"/>
    <w:rsid w:val="00EA0256"/>
    <w:rsid w:val="00EA1043"/>
    <w:rsid w:val="00EA15EC"/>
    <w:rsid w:val="00EA1E56"/>
    <w:rsid w:val="00EA1F41"/>
    <w:rsid w:val="00EA2847"/>
    <w:rsid w:val="00EA39E8"/>
    <w:rsid w:val="00EA4766"/>
    <w:rsid w:val="00EA4B34"/>
    <w:rsid w:val="00EA5A4D"/>
    <w:rsid w:val="00EA633E"/>
    <w:rsid w:val="00EA6792"/>
    <w:rsid w:val="00EA6C38"/>
    <w:rsid w:val="00EA76B8"/>
    <w:rsid w:val="00EA773E"/>
    <w:rsid w:val="00EA7A98"/>
    <w:rsid w:val="00EB25B1"/>
    <w:rsid w:val="00EB3120"/>
    <w:rsid w:val="00EB45BB"/>
    <w:rsid w:val="00EB4B7C"/>
    <w:rsid w:val="00EC03BE"/>
    <w:rsid w:val="00EC1B2D"/>
    <w:rsid w:val="00EC1D3E"/>
    <w:rsid w:val="00EC3ACA"/>
    <w:rsid w:val="00EC4AF7"/>
    <w:rsid w:val="00EC5328"/>
    <w:rsid w:val="00EC62BA"/>
    <w:rsid w:val="00ED00DE"/>
    <w:rsid w:val="00ED048F"/>
    <w:rsid w:val="00ED0992"/>
    <w:rsid w:val="00ED0A8D"/>
    <w:rsid w:val="00ED15C3"/>
    <w:rsid w:val="00EE082D"/>
    <w:rsid w:val="00EE08C5"/>
    <w:rsid w:val="00EE2DBE"/>
    <w:rsid w:val="00EE4827"/>
    <w:rsid w:val="00EE75A5"/>
    <w:rsid w:val="00EF006D"/>
    <w:rsid w:val="00EF0DBD"/>
    <w:rsid w:val="00EF12AC"/>
    <w:rsid w:val="00EF21E2"/>
    <w:rsid w:val="00EF2C8E"/>
    <w:rsid w:val="00EF2D06"/>
    <w:rsid w:val="00EF2E76"/>
    <w:rsid w:val="00EF692D"/>
    <w:rsid w:val="00EF6A09"/>
    <w:rsid w:val="00EF72A1"/>
    <w:rsid w:val="00EF738B"/>
    <w:rsid w:val="00F00CA8"/>
    <w:rsid w:val="00F0150F"/>
    <w:rsid w:val="00F01548"/>
    <w:rsid w:val="00F01774"/>
    <w:rsid w:val="00F01D83"/>
    <w:rsid w:val="00F01FD0"/>
    <w:rsid w:val="00F027A7"/>
    <w:rsid w:val="00F0387E"/>
    <w:rsid w:val="00F03B43"/>
    <w:rsid w:val="00F040F9"/>
    <w:rsid w:val="00F06541"/>
    <w:rsid w:val="00F070D6"/>
    <w:rsid w:val="00F07F4E"/>
    <w:rsid w:val="00F11730"/>
    <w:rsid w:val="00F12AD3"/>
    <w:rsid w:val="00F133E1"/>
    <w:rsid w:val="00F1444B"/>
    <w:rsid w:val="00F15C09"/>
    <w:rsid w:val="00F15D19"/>
    <w:rsid w:val="00F16046"/>
    <w:rsid w:val="00F173FD"/>
    <w:rsid w:val="00F2058B"/>
    <w:rsid w:val="00F20DB4"/>
    <w:rsid w:val="00F212BA"/>
    <w:rsid w:val="00F229F9"/>
    <w:rsid w:val="00F2372B"/>
    <w:rsid w:val="00F25A52"/>
    <w:rsid w:val="00F266A4"/>
    <w:rsid w:val="00F2776C"/>
    <w:rsid w:val="00F27862"/>
    <w:rsid w:val="00F27C7B"/>
    <w:rsid w:val="00F30825"/>
    <w:rsid w:val="00F30B86"/>
    <w:rsid w:val="00F3162C"/>
    <w:rsid w:val="00F32027"/>
    <w:rsid w:val="00F32A82"/>
    <w:rsid w:val="00F32FFD"/>
    <w:rsid w:val="00F34BD1"/>
    <w:rsid w:val="00F357DB"/>
    <w:rsid w:val="00F370D1"/>
    <w:rsid w:val="00F446D7"/>
    <w:rsid w:val="00F44804"/>
    <w:rsid w:val="00F45E58"/>
    <w:rsid w:val="00F46173"/>
    <w:rsid w:val="00F47ABE"/>
    <w:rsid w:val="00F5070D"/>
    <w:rsid w:val="00F50EF1"/>
    <w:rsid w:val="00F56484"/>
    <w:rsid w:val="00F56C05"/>
    <w:rsid w:val="00F56E59"/>
    <w:rsid w:val="00F61161"/>
    <w:rsid w:val="00F6182E"/>
    <w:rsid w:val="00F628A6"/>
    <w:rsid w:val="00F62EA8"/>
    <w:rsid w:val="00F632FA"/>
    <w:rsid w:val="00F632FB"/>
    <w:rsid w:val="00F63B0A"/>
    <w:rsid w:val="00F63DC4"/>
    <w:rsid w:val="00F63E12"/>
    <w:rsid w:val="00F6537B"/>
    <w:rsid w:val="00F66D2F"/>
    <w:rsid w:val="00F67546"/>
    <w:rsid w:val="00F70310"/>
    <w:rsid w:val="00F71912"/>
    <w:rsid w:val="00F72EFE"/>
    <w:rsid w:val="00F735BB"/>
    <w:rsid w:val="00F74937"/>
    <w:rsid w:val="00F7496A"/>
    <w:rsid w:val="00F774C1"/>
    <w:rsid w:val="00F809BC"/>
    <w:rsid w:val="00F82A79"/>
    <w:rsid w:val="00F82E96"/>
    <w:rsid w:val="00F82F26"/>
    <w:rsid w:val="00F8318B"/>
    <w:rsid w:val="00F83C00"/>
    <w:rsid w:val="00F84490"/>
    <w:rsid w:val="00F85DC0"/>
    <w:rsid w:val="00F8600B"/>
    <w:rsid w:val="00F866FB"/>
    <w:rsid w:val="00F87611"/>
    <w:rsid w:val="00F87852"/>
    <w:rsid w:val="00F901D6"/>
    <w:rsid w:val="00F902CB"/>
    <w:rsid w:val="00F90D2E"/>
    <w:rsid w:val="00F91387"/>
    <w:rsid w:val="00F92B60"/>
    <w:rsid w:val="00F9397F"/>
    <w:rsid w:val="00F93DAF"/>
    <w:rsid w:val="00F94036"/>
    <w:rsid w:val="00F94C74"/>
    <w:rsid w:val="00F95ADC"/>
    <w:rsid w:val="00F96085"/>
    <w:rsid w:val="00F97524"/>
    <w:rsid w:val="00F97AB2"/>
    <w:rsid w:val="00FA026A"/>
    <w:rsid w:val="00FA1886"/>
    <w:rsid w:val="00FA1977"/>
    <w:rsid w:val="00FA37F1"/>
    <w:rsid w:val="00FA49ED"/>
    <w:rsid w:val="00FA6BB0"/>
    <w:rsid w:val="00FA73F2"/>
    <w:rsid w:val="00FA7C6D"/>
    <w:rsid w:val="00FB03EA"/>
    <w:rsid w:val="00FB1962"/>
    <w:rsid w:val="00FB4F84"/>
    <w:rsid w:val="00FB52F3"/>
    <w:rsid w:val="00FB6B74"/>
    <w:rsid w:val="00FB6C6B"/>
    <w:rsid w:val="00FB7598"/>
    <w:rsid w:val="00FB7C17"/>
    <w:rsid w:val="00FC085B"/>
    <w:rsid w:val="00FC0D33"/>
    <w:rsid w:val="00FC1D4F"/>
    <w:rsid w:val="00FC260D"/>
    <w:rsid w:val="00FC2BA3"/>
    <w:rsid w:val="00FC53AF"/>
    <w:rsid w:val="00FC6C75"/>
    <w:rsid w:val="00FC71D7"/>
    <w:rsid w:val="00FC79E0"/>
    <w:rsid w:val="00FD0D5B"/>
    <w:rsid w:val="00FD1195"/>
    <w:rsid w:val="00FD194D"/>
    <w:rsid w:val="00FD2070"/>
    <w:rsid w:val="00FD2879"/>
    <w:rsid w:val="00FD3250"/>
    <w:rsid w:val="00FD3BD9"/>
    <w:rsid w:val="00FD61C7"/>
    <w:rsid w:val="00FD73F6"/>
    <w:rsid w:val="00FD7DAE"/>
    <w:rsid w:val="00FD7DAF"/>
    <w:rsid w:val="00FE085B"/>
    <w:rsid w:val="00FE11A8"/>
    <w:rsid w:val="00FE1F6A"/>
    <w:rsid w:val="00FE288C"/>
    <w:rsid w:val="00FE4D3D"/>
    <w:rsid w:val="00FE5C15"/>
    <w:rsid w:val="00FE71BC"/>
    <w:rsid w:val="00FF1FA5"/>
    <w:rsid w:val="00FF29BA"/>
    <w:rsid w:val="00FF2B38"/>
    <w:rsid w:val="00FF4078"/>
    <w:rsid w:val="00FF4697"/>
    <w:rsid w:val="00FF4ADC"/>
    <w:rsid w:val="00FF4D7E"/>
    <w:rsid w:val="00FF4D8E"/>
    <w:rsid w:val="00FF563D"/>
    <w:rsid w:val="00FF56D7"/>
    <w:rsid w:val="00FF5B4C"/>
    <w:rsid w:val="00FF6419"/>
    <w:rsid w:val="00FF6651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5C63A"/>
  <w15:docId w15:val="{B9A65E6C-B53F-4BFA-B4DD-83D9A9E8D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260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qFormat/>
    <w:rsid w:val="006E6697"/>
    <w:rPr>
      <w:rFonts w:eastAsia="Malgun Gothic" w:cs="Batang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FC260D"/>
    <w:rPr>
      <w:rFonts w:asciiTheme="majorHAnsi" w:eastAsiaTheme="majorEastAsia" w:hAnsiTheme="majorHAnsi" w:cstheme="majorBidi"/>
      <w:i/>
      <w:iCs/>
      <w:color w:val="1F4D78" w:themeColor="accent1" w:themeShade="7F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F112C"/>
    <w:rPr>
      <w:color w:val="808080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12F4"/>
    <w:rPr>
      <w:rFonts w:eastAsia="Malgun Gothic"/>
      <w:lang w:val="en-GB" w:eastAsia="en-US"/>
    </w:rPr>
  </w:style>
  <w:style w:type="character" w:customStyle="1" w:styleId="B1Zchn">
    <w:name w:val="B1 Zchn"/>
    <w:link w:val="B1"/>
    <w:rsid w:val="00FE4D3D"/>
    <w:rPr>
      <w:rFonts w:eastAsia="Malgun Gothic"/>
      <w:lang w:val="en-GB" w:eastAsia="en-US"/>
    </w:rPr>
  </w:style>
  <w:style w:type="paragraph" w:customStyle="1" w:styleId="berschrift1H1">
    <w:name w:val="Überschrift 1.H1"/>
    <w:basedOn w:val="Normal"/>
    <w:next w:val="Normal"/>
    <w:rsid w:val="00FE4D3D"/>
    <w:pPr>
      <w:keepNext/>
      <w:keepLines/>
      <w:numPr>
        <w:numId w:val="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Times New Roman" w:hAnsi="Arial"/>
      <w:sz w:val="36"/>
      <w:lang w:eastAsia="de-DE"/>
    </w:rPr>
  </w:style>
  <w:style w:type="paragraph" w:customStyle="1" w:styleId="b10">
    <w:name w:val="b1"/>
    <w:basedOn w:val="Normal"/>
    <w:rsid w:val="00B71D97"/>
    <w:pPr>
      <w:ind w:left="568" w:hanging="284"/>
    </w:pPr>
    <w:rPr>
      <w:rFonts w:eastAsiaTheme="minorHAns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4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036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862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479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36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8968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38254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254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27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393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04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5395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666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74741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4061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01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649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973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16377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2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2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2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9205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643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8970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43885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678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964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1000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4667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49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8009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06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599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37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9EC6F6-2D92-4EDD-8590-CBEBC5B28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4948</TotalTime>
  <Pages>2</Pages>
  <Words>500</Words>
  <Characters>2850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3344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Eko Onggosanusi</cp:lastModifiedBy>
  <cp:revision>54</cp:revision>
  <cp:lastPrinted>2012-03-15T11:36:00Z</cp:lastPrinted>
  <dcterms:created xsi:type="dcterms:W3CDTF">2018-01-10T21:02:00Z</dcterms:created>
  <dcterms:modified xsi:type="dcterms:W3CDTF">2018-04-05T22:54:00Z</dcterms:modified>
</cp:coreProperties>
</file>